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4881D" w14:textId="77777777" w:rsidR="00B64653" w:rsidRPr="00B64653" w:rsidRDefault="009514A3" w:rsidP="00F36CA8">
      <w:pPr>
        <w:jc w:val="both"/>
        <w:rPr>
          <w:rFonts w:cstheme="minorHAnsi"/>
          <w:b/>
          <w:sz w:val="32"/>
          <w:szCs w:val="32"/>
        </w:rPr>
      </w:pPr>
      <w:r>
        <w:rPr>
          <w:rFonts w:cstheme="minorHAnsi"/>
          <w:b/>
          <w:sz w:val="32"/>
          <w:szCs w:val="32"/>
        </w:rPr>
        <w:t>ROLE</w:t>
      </w:r>
      <w:r w:rsidR="00B64653" w:rsidRPr="00B64653">
        <w:rPr>
          <w:rFonts w:cstheme="minorHAnsi"/>
          <w:b/>
          <w:sz w:val="32"/>
          <w:szCs w:val="32"/>
        </w:rPr>
        <w:t xml:space="preserve"> DESCRIPTION</w:t>
      </w:r>
    </w:p>
    <w:p w14:paraId="31D67835" w14:textId="77777777" w:rsidR="00B64653" w:rsidRPr="00B64653" w:rsidRDefault="00B64653" w:rsidP="00F36CA8">
      <w:pPr>
        <w:jc w:val="both"/>
        <w:rPr>
          <w:rFonts w:cstheme="minorHAnsi"/>
        </w:rPr>
      </w:pP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6156"/>
      </w:tblGrid>
      <w:tr w:rsidR="00B64653" w:rsidRPr="00B64653" w14:paraId="552A6303" w14:textId="77777777" w:rsidTr="00E7466E">
        <w:tc>
          <w:tcPr>
            <w:tcW w:w="3510" w:type="dxa"/>
          </w:tcPr>
          <w:p w14:paraId="0BCE6186" w14:textId="77777777" w:rsidR="00B64653" w:rsidRPr="00B64653" w:rsidRDefault="00B64653" w:rsidP="00F36CA8">
            <w:pPr>
              <w:jc w:val="both"/>
              <w:rPr>
                <w:rFonts w:cstheme="minorHAnsi"/>
                <w:b/>
                <w:sz w:val="24"/>
                <w:szCs w:val="24"/>
              </w:rPr>
            </w:pPr>
            <w:r w:rsidRPr="00B64653">
              <w:rPr>
                <w:rFonts w:cstheme="minorHAnsi"/>
                <w:b/>
                <w:sz w:val="24"/>
                <w:szCs w:val="24"/>
              </w:rPr>
              <w:t>Role Title</w:t>
            </w:r>
          </w:p>
        </w:tc>
        <w:tc>
          <w:tcPr>
            <w:tcW w:w="6156" w:type="dxa"/>
          </w:tcPr>
          <w:p w14:paraId="0780041C" w14:textId="366FC858" w:rsidR="00B64653" w:rsidRPr="00B64653" w:rsidRDefault="00822A35" w:rsidP="00F36CA8">
            <w:pPr>
              <w:jc w:val="both"/>
              <w:rPr>
                <w:rFonts w:cstheme="minorHAnsi"/>
                <w:sz w:val="24"/>
                <w:szCs w:val="24"/>
              </w:rPr>
            </w:pPr>
            <w:r>
              <w:rPr>
                <w:rFonts w:cstheme="minorHAnsi"/>
                <w:sz w:val="24"/>
                <w:szCs w:val="24"/>
              </w:rPr>
              <w:t xml:space="preserve">ISVA Case </w:t>
            </w:r>
            <w:r w:rsidR="006607FB">
              <w:rPr>
                <w:rFonts w:cstheme="minorHAnsi"/>
                <w:sz w:val="24"/>
                <w:szCs w:val="24"/>
              </w:rPr>
              <w:t>W</w:t>
            </w:r>
            <w:r>
              <w:rPr>
                <w:rFonts w:cstheme="minorHAnsi"/>
                <w:sz w:val="24"/>
                <w:szCs w:val="24"/>
              </w:rPr>
              <w:t>orker</w:t>
            </w:r>
          </w:p>
        </w:tc>
      </w:tr>
      <w:tr w:rsidR="00B64653" w:rsidRPr="00B64653" w14:paraId="5E1FD530" w14:textId="77777777" w:rsidTr="00E7466E">
        <w:tc>
          <w:tcPr>
            <w:tcW w:w="3510" w:type="dxa"/>
            <w:tcBorders>
              <w:bottom w:val="single" w:sz="4" w:space="0" w:color="auto"/>
            </w:tcBorders>
          </w:tcPr>
          <w:p w14:paraId="562556CF" w14:textId="77777777" w:rsidR="00B64653" w:rsidRPr="00B64653" w:rsidRDefault="00B64653" w:rsidP="00F36CA8">
            <w:pPr>
              <w:jc w:val="both"/>
              <w:rPr>
                <w:rFonts w:cstheme="minorHAnsi"/>
                <w:b/>
                <w:sz w:val="24"/>
                <w:szCs w:val="24"/>
              </w:rPr>
            </w:pPr>
            <w:r w:rsidRPr="00B64653">
              <w:rPr>
                <w:rFonts w:cstheme="minorHAnsi"/>
                <w:b/>
                <w:sz w:val="24"/>
                <w:szCs w:val="24"/>
              </w:rPr>
              <w:t>Salary</w:t>
            </w:r>
          </w:p>
        </w:tc>
        <w:tc>
          <w:tcPr>
            <w:tcW w:w="6156" w:type="dxa"/>
            <w:tcBorders>
              <w:bottom w:val="single" w:sz="4" w:space="0" w:color="auto"/>
            </w:tcBorders>
          </w:tcPr>
          <w:p w14:paraId="7180328A" w14:textId="2032A2CA" w:rsidR="00B64653" w:rsidRPr="00B64653" w:rsidRDefault="00974D69" w:rsidP="00F36CA8">
            <w:pPr>
              <w:jc w:val="both"/>
              <w:rPr>
                <w:rFonts w:cstheme="minorHAnsi"/>
                <w:sz w:val="24"/>
                <w:szCs w:val="24"/>
              </w:rPr>
            </w:pPr>
            <w:r>
              <w:rPr>
                <w:rFonts w:cstheme="minorHAnsi"/>
                <w:sz w:val="24"/>
                <w:szCs w:val="24"/>
              </w:rPr>
              <w:t>£2</w:t>
            </w:r>
            <w:r w:rsidR="00822A35">
              <w:rPr>
                <w:rFonts w:cstheme="minorHAnsi"/>
                <w:sz w:val="24"/>
                <w:szCs w:val="24"/>
              </w:rPr>
              <w:t>5,0</w:t>
            </w:r>
            <w:r w:rsidR="00B57368">
              <w:rPr>
                <w:rFonts w:cstheme="minorHAnsi"/>
                <w:sz w:val="24"/>
                <w:szCs w:val="24"/>
              </w:rPr>
              <w:t>00</w:t>
            </w:r>
          </w:p>
        </w:tc>
      </w:tr>
      <w:tr w:rsidR="00B64653" w:rsidRPr="00B64653" w14:paraId="4872E6A7" w14:textId="77777777" w:rsidTr="00E7466E">
        <w:tc>
          <w:tcPr>
            <w:tcW w:w="3510" w:type="dxa"/>
            <w:shd w:val="clear" w:color="auto" w:fill="auto"/>
          </w:tcPr>
          <w:p w14:paraId="0642726D" w14:textId="77777777" w:rsidR="00B64653" w:rsidRPr="00B64653" w:rsidRDefault="00B64653" w:rsidP="00F36CA8">
            <w:pPr>
              <w:jc w:val="both"/>
              <w:rPr>
                <w:rFonts w:cstheme="minorHAnsi"/>
                <w:b/>
                <w:sz w:val="24"/>
                <w:szCs w:val="24"/>
              </w:rPr>
            </w:pPr>
            <w:r w:rsidRPr="00B64653">
              <w:rPr>
                <w:rFonts w:cstheme="minorHAnsi"/>
                <w:b/>
                <w:sz w:val="24"/>
                <w:szCs w:val="24"/>
              </w:rPr>
              <w:t>Hours</w:t>
            </w:r>
          </w:p>
        </w:tc>
        <w:tc>
          <w:tcPr>
            <w:tcW w:w="6156" w:type="dxa"/>
            <w:shd w:val="clear" w:color="auto" w:fill="auto"/>
          </w:tcPr>
          <w:p w14:paraId="3E2C66DC" w14:textId="554A8FC1" w:rsidR="00B64653" w:rsidRPr="00B64653" w:rsidRDefault="00974D69" w:rsidP="00F36CA8">
            <w:pPr>
              <w:jc w:val="both"/>
              <w:rPr>
                <w:rFonts w:cstheme="minorHAnsi"/>
                <w:sz w:val="24"/>
                <w:szCs w:val="24"/>
              </w:rPr>
            </w:pPr>
            <w:r>
              <w:rPr>
                <w:rFonts w:cstheme="minorHAnsi"/>
                <w:sz w:val="24"/>
                <w:szCs w:val="24"/>
              </w:rPr>
              <w:t xml:space="preserve">37 hours </w:t>
            </w:r>
          </w:p>
        </w:tc>
      </w:tr>
      <w:tr w:rsidR="00B64653" w:rsidRPr="00B64653" w14:paraId="4061C523" w14:textId="77777777" w:rsidTr="00E7466E">
        <w:tc>
          <w:tcPr>
            <w:tcW w:w="3510" w:type="dxa"/>
          </w:tcPr>
          <w:p w14:paraId="7B07819C" w14:textId="77777777" w:rsidR="00B64653" w:rsidRPr="00B64653" w:rsidRDefault="00B64653" w:rsidP="00F36CA8">
            <w:pPr>
              <w:jc w:val="both"/>
              <w:rPr>
                <w:rFonts w:cstheme="minorHAnsi"/>
                <w:b/>
                <w:sz w:val="24"/>
                <w:szCs w:val="24"/>
              </w:rPr>
            </w:pPr>
            <w:r w:rsidRPr="00B64653">
              <w:rPr>
                <w:rFonts w:cstheme="minorHAnsi"/>
                <w:b/>
                <w:sz w:val="24"/>
                <w:szCs w:val="24"/>
              </w:rPr>
              <w:t>Location</w:t>
            </w:r>
          </w:p>
        </w:tc>
        <w:tc>
          <w:tcPr>
            <w:tcW w:w="6156" w:type="dxa"/>
          </w:tcPr>
          <w:p w14:paraId="6A0441EB" w14:textId="2C5EF69B" w:rsidR="00B64653" w:rsidRPr="00B64653" w:rsidRDefault="00B64653" w:rsidP="00F36CA8">
            <w:pPr>
              <w:jc w:val="both"/>
              <w:rPr>
                <w:rFonts w:cstheme="minorHAnsi"/>
                <w:sz w:val="24"/>
                <w:szCs w:val="24"/>
              </w:rPr>
            </w:pPr>
            <w:r w:rsidRPr="00B64653">
              <w:rPr>
                <w:rFonts w:cstheme="minorHAnsi"/>
                <w:sz w:val="24"/>
                <w:szCs w:val="24"/>
              </w:rPr>
              <w:t>Safe &amp; Sound Office, Darley Abbey, Derby</w:t>
            </w:r>
            <w:r w:rsidR="006607FB">
              <w:rPr>
                <w:rFonts w:cstheme="minorHAnsi"/>
                <w:sz w:val="24"/>
                <w:szCs w:val="24"/>
              </w:rPr>
              <w:t xml:space="preserve"> DE22</w:t>
            </w:r>
            <w:r w:rsidR="007861E1">
              <w:rPr>
                <w:rFonts w:cstheme="minorHAnsi"/>
                <w:sz w:val="24"/>
                <w:szCs w:val="24"/>
              </w:rPr>
              <w:t xml:space="preserve"> </w:t>
            </w:r>
            <w:r w:rsidR="006607FB">
              <w:rPr>
                <w:rFonts w:cstheme="minorHAnsi"/>
                <w:sz w:val="24"/>
                <w:szCs w:val="24"/>
              </w:rPr>
              <w:t>1DZ</w:t>
            </w:r>
          </w:p>
        </w:tc>
      </w:tr>
      <w:tr w:rsidR="00B64653" w:rsidRPr="00B64653" w14:paraId="77E9B0B3" w14:textId="77777777" w:rsidTr="00E7466E">
        <w:tc>
          <w:tcPr>
            <w:tcW w:w="3510" w:type="dxa"/>
          </w:tcPr>
          <w:p w14:paraId="01D4B7B8" w14:textId="77777777" w:rsidR="00B64653" w:rsidRPr="00B64653" w:rsidRDefault="00B64653" w:rsidP="00F36CA8">
            <w:pPr>
              <w:jc w:val="both"/>
              <w:rPr>
                <w:rFonts w:cstheme="minorHAnsi"/>
                <w:b/>
                <w:sz w:val="24"/>
                <w:szCs w:val="24"/>
              </w:rPr>
            </w:pPr>
            <w:r w:rsidRPr="00B64653">
              <w:rPr>
                <w:rFonts w:cstheme="minorHAnsi"/>
                <w:b/>
                <w:sz w:val="24"/>
                <w:szCs w:val="24"/>
              </w:rPr>
              <w:t>Post reports to</w:t>
            </w:r>
          </w:p>
        </w:tc>
        <w:tc>
          <w:tcPr>
            <w:tcW w:w="6156" w:type="dxa"/>
          </w:tcPr>
          <w:p w14:paraId="5898C5D0" w14:textId="596DAB72" w:rsidR="00B64653" w:rsidRPr="00B64653" w:rsidRDefault="00974D69" w:rsidP="00F36CA8">
            <w:pPr>
              <w:jc w:val="both"/>
              <w:rPr>
                <w:rFonts w:cstheme="minorHAnsi"/>
                <w:sz w:val="24"/>
                <w:szCs w:val="24"/>
              </w:rPr>
            </w:pPr>
            <w:r>
              <w:rPr>
                <w:rFonts w:cstheme="minorHAnsi"/>
                <w:sz w:val="24"/>
                <w:szCs w:val="24"/>
              </w:rPr>
              <w:t>Project Manager</w:t>
            </w:r>
          </w:p>
        </w:tc>
      </w:tr>
      <w:tr w:rsidR="00B64653" w:rsidRPr="00B64653" w14:paraId="776F1ACB" w14:textId="77777777" w:rsidTr="00E7466E">
        <w:tc>
          <w:tcPr>
            <w:tcW w:w="3510" w:type="dxa"/>
          </w:tcPr>
          <w:p w14:paraId="5B2CC8B3" w14:textId="77777777" w:rsidR="00B64653" w:rsidRPr="00B64653" w:rsidRDefault="00B64653" w:rsidP="00F36CA8">
            <w:pPr>
              <w:jc w:val="both"/>
              <w:rPr>
                <w:rFonts w:cstheme="minorHAnsi"/>
                <w:b/>
                <w:sz w:val="24"/>
                <w:szCs w:val="24"/>
              </w:rPr>
            </w:pPr>
            <w:r w:rsidRPr="00B64653">
              <w:rPr>
                <w:rFonts w:cstheme="minorHAnsi"/>
                <w:b/>
                <w:sz w:val="24"/>
                <w:szCs w:val="24"/>
              </w:rPr>
              <w:t>Significant relationships with</w:t>
            </w:r>
          </w:p>
        </w:tc>
        <w:tc>
          <w:tcPr>
            <w:tcW w:w="6156" w:type="dxa"/>
          </w:tcPr>
          <w:p w14:paraId="601C56AA" w14:textId="77777777" w:rsidR="00B64653" w:rsidRPr="00B64653" w:rsidRDefault="00B64653" w:rsidP="00F36CA8">
            <w:pPr>
              <w:jc w:val="both"/>
              <w:rPr>
                <w:rFonts w:cstheme="minorHAnsi"/>
                <w:sz w:val="24"/>
                <w:szCs w:val="24"/>
              </w:rPr>
            </w:pPr>
            <w:r w:rsidRPr="00B64653">
              <w:rPr>
                <w:rFonts w:cstheme="minorHAnsi"/>
                <w:sz w:val="24"/>
                <w:szCs w:val="24"/>
              </w:rPr>
              <w:t>Chief Executive Officer</w:t>
            </w:r>
          </w:p>
          <w:p w14:paraId="3A359738" w14:textId="77777777" w:rsidR="00B64653" w:rsidRPr="00B64653" w:rsidRDefault="00B64653" w:rsidP="00F36CA8">
            <w:pPr>
              <w:jc w:val="both"/>
              <w:rPr>
                <w:rFonts w:cstheme="minorHAnsi"/>
                <w:sz w:val="24"/>
                <w:szCs w:val="24"/>
              </w:rPr>
            </w:pPr>
            <w:r w:rsidRPr="00B64653">
              <w:rPr>
                <w:rFonts w:cstheme="minorHAnsi"/>
                <w:sz w:val="24"/>
                <w:szCs w:val="24"/>
              </w:rPr>
              <w:t xml:space="preserve">Support Team </w:t>
            </w:r>
          </w:p>
          <w:p w14:paraId="34F7028E" w14:textId="3FF13C0D" w:rsidR="00B64653" w:rsidRPr="00B64653" w:rsidRDefault="00724B1A" w:rsidP="00F36CA8">
            <w:pPr>
              <w:jc w:val="both"/>
              <w:rPr>
                <w:rFonts w:cstheme="minorHAnsi"/>
                <w:sz w:val="24"/>
                <w:szCs w:val="24"/>
              </w:rPr>
            </w:pPr>
            <w:r>
              <w:rPr>
                <w:rFonts w:cstheme="minorHAnsi"/>
                <w:sz w:val="24"/>
                <w:szCs w:val="24"/>
              </w:rPr>
              <w:t>Business Manager</w:t>
            </w:r>
          </w:p>
          <w:p w14:paraId="0329D8CE" w14:textId="4745B6FC" w:rsidR="00B64653" w:rsidRPr="00B64653" w:rsidRDefault="00B64653" w:rsidP="00F36CA8">
            <w:pPr>
              <w:jc w:val="both"/>
              <w:rPr>
                <w:rFonts w:cstheme="minorHAnsi"/>
                <w:sz w:val="24"/>
                <w:szCs w:val="24"/>
              </w:rPr>
            </w:pPr>
            <w:r w:rsidRPr="00B64653">
              <w:rPr>
                <w:rFonts w:cstheme="minorHAnsi"/>
                <w:sz w:val="24"/>
                <w:szCs w:val="24"/>
              </w:rPr>
              <w:t xml:space="preserve">Communications and </w:t>
            </w:r>
            <w:r w:rsidR="00B57368">
              <w:rPr>
                <w:rFonts w:cstheme="minorHAnsi"/>
                <w:sz w:val="24"/>
                <w:szCs w:val="24"/>
              </w:rPr>
              <w:t>F</w:t>
            </w:r>
            <w:r w:rsidRPr="00B64653">
              <w:rPr>
                <w:rFonts w:cstheme="minorHAnsi"/>
                <w:sz w:val="24"/>
                <w:szCs w:val="24"/>
              </w:rPr>
              <w:t>undraising teams</w:t>
            </w:r>
          </w:p>
        </w:tc>
      </w:tr>
      <w:tr w:rsidR="00B64653" w:rsidRPr="00B64653" w14:paraId="04613405" w14:textId="77777777" w:rsidTr="00E7466E">
        <w:tc>
          <w:tcPr>
            <w:tcW w:w="3510" w:type="dxa"/>
          </w:tcPr>
          <w:p w14:paraId="7C63D448" w14:textId="77777777" w:rsidR="00B64653" w:rsidRPr="00B64653" w:rsidRDefault="00B64653" w:rsidP="00F36CA8">
            <w:pPr>
              <w:jc w:val="both"/>
              <w:rPr>
                <w:rFonts w:cstheme="minorHAnsi"/>
                <w:b/>
                <w:sz w:val="24"/>
                <w:szCs w:val="24"/>
              </w:rPr>
            </w:pPr>
            <w:r w:rsidRPr="00B64653">
              <w:rPr>
                <w:rFonts w:cstheme="minorHAnsi"/>
                <w:b/>
                <w:sz w:val="24"/>
                <w:szCs w:val="24"/>
              </w:rPr>
              <w:t>Duration</w:t>
            </w:r>
          </w:p>
        </w:tc>
        <w:tc>
          <w:tcPr>
            <w:tcW w:w="6156" w:type="dxa"/>
          </w:tcPr>
          <w:p w14:paraId="1CD3CCB6" w14:textId="4324DADD" w:rsidR="00B64653" w:rsidRPr="00B64653" w:rsidRDefault="00974D69" w:rsidP="00F36CA8">
            <w:pPr>
              <w:jc w:val="both"/>
              <w:rPr>
                <w:rFonts w:cstheme="minorHAnsi"/>
                <w:sz w:val="24"/>
                <w:szCs w:val="24"/>
              </w:rPr>
            </w:pPr>
            <w:r>
              <w:rPr>
                <w:rFonts w:cstheme="minorHAnsi"/>
                <w:sz w:val="24"/>
                <w:szCs w:val="24"/>
              </w:rPr>
              <w:t xml:space="preserve">Full time </w:t>
            </w:r>
            <w:r w:rsidR="00822A35">
              <w:rPr>
                <w:rFonts w:cstheme="minorHAnsi"/>
                <w:sz w:val="24"/>
                <w:szCs w:val="24"/>
              </w:rPr>
              <w:t>2 Year</w:t>
            </w:r>
            <w:r>
              <w:rPr>
                <w:rFonts w:cstheme="minorHAnsi"/>
                <w:sz w:val="24"/>
                <w:szCs w:val="24"/>
              </w:rPr>
              <w:t xml:space="preserve"> contract</w:t>
            </w:r>
          </w:p>
        </w:tc>
      </w:tr>
      <w:tr w:rsidR="00B64653" w:rsidRPr="00B64653" w14:paraId="6C4099E4" w14:textId="77777777" w:rsidTr="00E7466E">
        <w:tc>
          <w:tcPr>
            <w:tcW w:w="3510" w:type="dxa"/>
          </w:tcPr>
          <w:p w14:paraId="20154563" w14:textId="77777777" w:rsidR="00B64653" w:rsidRPr="00B64653" w:rsidRDefault="00B64653" w:rsidP="00F36CA8">
            <w:pPr>
              <w:jc w:val="both"/>
              <w:rPr>
                <w:rFonts w:cstheme="minorHAnsi"/>
                <w:b/>
                <w:sz w:val="24"/>
                <w:szCs w:val="24"/>
              </w:rPr>
            </w:pPr>
            <w:r w:rsidRPr="00B64653">
              <w:rPr>
                <w:rFonts w:cstheme="minorHAnsi"/>
                <w:b/>
                <w:sz w:val="24"/>
                <w:szCs w:val="24"/>
              </w:rPr>
              <w:t>Other Considerations</w:t>
            </w:r>
          </w:p>
        </w:tc>
        <w:tc>
          <w:tcPr>
            <w:tcW w:w="6156" w:type="dxa"/>
          </w:tcPr>
          <w:p w14:paraId="6B13A8D3" w14:textId="77777777" w:rsidR="00B64653" w:rsidRPr="00B64653" w:rsidRDefault="00B64653" w:rsidP="00F36CA8">
            <w:pPr>
              <w:jc w:val="both"/>
              <w:rPr>
                <w:rFonts w:cstheme="minorHAnsi"/>
                <w:b/>
                <w:sz w:val="24"/>
                <w:szCs w:val="24"/>
              </w:rPr>
            </w:pPr>
            <w:r w:rsidRPr="00B64653">
              <w:rPr>
                <w:rFonts w:cstheme="minorHAnsi"/>
                <w:b/>
                <w:sz w:val="24"/>
                <w:szCs w:val="24"/>
              </w:rPr>
              <w:t xml:space="preserve">This appointment is subject to enhanced Disclosure and Barring Service (DBS) checks </w:t>
            </w:r>
          </w:p>
        </w:tc>
      </w:tr>
      <w:tr w:rsidR="00B64653" w:rsidRPr="00B64653" w14:paraId="370C09E1" w14:textId="77777777" w:rsidTr="00E7466E">
        <w:tc>
          <w:tcPr>
            <w:tcW w:w="3510" w:type="dxa"/>
          </w:tcPr>
          <w:p w14:paraId="055CA7C2" w14:textId="77777777" w:rsidR="00B64653" w:rsidRPr="00B64653" w:rsidRDefault="00B64653" w:rsidP="00F36CA8">
            <w:pPr>
              <w:jc w:val="both"/>
              <w:rPr>
                <w:rFonts w:cstheme="minorHAnsi"/>
                <w:b/>
                <w:sz w:val="24"/>
                <w:szCs w:val="24"/>
              </w:rPr>
            </w:pPr>
            <w:r w:rsidRPr="00B64653">
              <w:rPr>
                <w:rFonts w:cstheme="minorHAnsi"/>
                <w:b/>
                <w:sz w:val="24"/>
                <w:szCs w:val="24"/>
              </w:rPr>
              <w:t xml:space="preserve">Other requirements </w:t>
            </w:r>
          </w:p>
        </w:tc>
        <w:tc>
          <w:tcPr>
            <w:tcW w:w="6156" w:type="dxa"/>
          </w:tcPr>
          <w:p w14:paraId="4E9C6E8E" w14:textId="7FC3D142" w:rsidR="00B64653" w:rsidRPr="00B64653" w:rsidRDefault="00743103" w:rsidP="00F36CA8">
            <w:pPr>
              <w:numPr>
                <w:ilvl w:val="0"/>
                <w:numId w:val="9"/>
              </w:numPr>
              <w:jc w:val="both"/>
              <w:rPr>
                <w:rFonts w:cstheme="minorHAnsi"/>
                <w:sz w:val="24"/>
                <w:szCs w:val="24"/>
              </w:rPr>
            </w:pPr>
            <w:r>
              <w:rPr>
                <w:rFonts w:cstheme="minorHAnsi"/>
                <w:sz w:val="24"/>
                <w:szCs w:val="24"/>
              </w:rPr>
              <w:t xml:space="preserve">Full Driving licence and access to own vehicle is </w:t>
            </w:r>
            <w:r w:rsidR="00B64653" w:rsidRPr="00B64653">
              <w:rPr>
                <w:rFonts w:cstheme="minorHAnsi"/>
                <w:sz w:val="24"/>
                <w:szCs w:val="24"/>
              </w:rPr>
              <w:t>essential</w:t>
            </w:r>
            <w:r w:rsidR="006607FB">
              <w:rPr>
                <w:rFonts w:cstheme="minorHAnsi"/>
                <w:sz w:val="24"/>
                <w:szCs w:val="24"/>
              </w:rPr>
              <w:t>.</w:t>
            </w:r>
          </w:p>
          <w:p w14:paraId="4F4C23F3" w14:textId="79659D33" w:rsidR="00822A35" w:rsidRPr="00822A35" w:rsidRDefault="00B64653" w:rsidP="002B7A66">
            <w:pPr>
              <w:numPr>
                <w:ilvl w:val="0"/>
                <w:numId w:val="9"/>
              </w:numPr>
              <w:jc w:val="both"/>
              <w:rPr>
                <w:rFonts w:cstheme="minorHAnsi"/>
                <w:sz w:val="24"/>
                <w:szCs w:val="24"/>
              </w:rPr>
            </w:pPr>
            <w:r w:rsidRPr="00B64653">
              <w:rPr>
                <w:rFonts w:cstheme="minorHAnsi"/>
                <w:sz w:val="24"/>
                <w:szCs w:val="24"/>
              </w:rPr>
              <w:t>Willing to undergo training</w:t>
            </w:r>
            <w:r w:rsidR="00743103">
              <w:rPr>
                <w:rFonts w:cstheme="minorHAnsi"/>
                <w:sz w:val="24"/>
                <w:szCs w:val="24"/>
              </w:rPr>
              <w:t xml:space="preserve"> including </w:t>
            </w:r>
            <w:r w:rsidR="00822A35">
              <w:rPr>
                <w:rFonts w:cstheme="minorHAnsi"/>
                <w:sz w:val="24"/>
                <w:szCs w:val="24"/>
              </w:rPr>
              <w:t xml:space="preserve">ISVA and </w:t>
            </w:r>
            <w:r w:rsidR="00743103">
              <w:rPr>
                <w:rFonts w:cstheme="minorHAnsi"/>
                <w:sz w:val="24"/>
                <w:szCs w:val="24"/>
              </w:rPr>
              <w:t>safeguarding</w:t>
            </w:r>
            <w:r w:rsidR="006607FB">
              <w:rPr>
                <w:rFonts w:cstheme="minorHAnsi"/>
                <w:sz w:val="24"/>
                <w:szCs w:val="24"/>
              </w:rPr>
              <w:t>.</w:t>
            </w:r>
          </w:p>
        </w:tc>
      </w:tr>
    </w:tbl>
    <w:p w14:paraId="63E3C617" w14:textId="77777777" w:rsidR="00B64653" w:rsidRPr="00B64653" w:rsidRDefault="00B64653" w:rsidP="00F36CA8">
      <w:pPr>
        <w:jc w:val="both"/>
        <w:rPr>
          <w:rFonts w:cstheme="minorHAnsi"/>
        </w:rPr>
      </w:pPr>
    </w:p>
    <w:p w14:paraId="343359E4" w14:textId="77777777" w:rsidR="00B64653" w:rsidRPr="00B64653" w:rsidRDefault="00B64653" w:rsidP="007861E1">
      <w:pPr>
        <w:jc w:val="both"/>
        <w:rPr>
          <w:rFonts w:cstheme="minorHAnsi"/>
          <w:b/>
          <w:sz w:val="32"/>
          <w:szCs w:val="32"/>
        </w:rPr>
      </w:pPr>
      <w:r w:rsidRPr="00B64653">
        <w:rPr>
          <w:rFonts w:cstheme="minorHAnsi"/>
          <w:b/>
          <w:sz w:val="32"/>
          <w:szCs w:val="32"/>
        </w:rPr>
        <w:t>Main purpose of role</w:t>
      </w:r>
    </w:p>
    <w:p w14:paraId="715E509E" w14:textId="77777777" w:rsidR="00504C5C" w:rsidRPr="00504C5C" w:rsidRDefault="00504C5C" w:rsidP="007861E1">
      <w:pPr>
        <w:autoSpaceDE w:val="0"/>
        <w:autoSpaceDN w:val="0"/>
        <w:adjustRightInd w:val="0"/>
        <w:jc w:val="both"/>
        <w:rPr>
          <w:rFonts w:ascii="Arial" w:hAnsi="Arial" w:cs="Arial"/>
          <w:color w:val="000000"/>
          <w:sz w:val="24"/>
          <w:szCs w:val="24"/>
        </w:rPr>
      </w:pPr>
    </w:p>
    <w:p w14:paraId="479CFA34" w14:textId="436FD1FE" w:rsidR="00822A35" w:rsidRDefault="00822A35" w:rsidP="007861E1">
      <w:pPr>
        <w:autoSpaceDE w:val="0"/>
        <w:adjustRightInd w:val="0"/>
        <w:jc w:val="both"/>
      </w:pPr>
      <w:r w:rsidRPr="00927118">
        <w:t xml:space="preserve">This role will act as a single point of contact for children and young people who are victims of sexual exploitation who require specialist tailored support. </w:t>
      </w:r>
      <w:r w:rsidR="007861E1">
        <w:t xml:space="preserve"> </w:t>
      </w:r>
      <w:r w:rsidRPr="00927118">
        <w:t xml:space="preserve">To provide impartial information to victims about all of their options, within and outside the criminal justice system, and advocate on their behalf. </w:t>
      </w:r>
      <w:r w:rsidR="007861E1">
        <w:t xml:space="preserve"> </w:t>
      </w:r>
      <w:r w:rsidRPr="00927118">
        <w:t xml:space="preserve">To develop personalised cope and recovery plans and co-ordinate support for victims in accordance with the Victims Code of Practice and their personal situation, circumstances and needs. </w:t>
      </w:r>
    </w:p>
    <w:p w14:paraId="12691E15" w14:textId="77777777" w:rsidR="00822A35" w:rsidRPr="00927118" w:rsidRDefault="00822A35" w:rsidP="007861E1">
      <w:pPr>
        <w:autoSpaceDE w:val="0"/>
        <w:adjustRightInd w:val="0"/>
        <w:jc w:val="both"/>
      </w:pPr>
    </w:p>
    <w:p w14:paraId="6C3782F1" w14:textId="4F3BEF0B" w:rsidR="00822A35" w:rsidRDefault="00822A35" w:rsidP="007861E1">
      <w:pPr>
        <w:autoSpaceDE w:val="0"/>
        <w:adjustRightInd w:val="0"/>
        <w:jc w:val="both"/>
      </w:pPr>
      <w:r w:rsidRPr="00927118">
        <w:t xml:space="preserve">The role will also provide </w:t>
      </w:r>
      <w:r>
        <w:t>one to one support</w:t>
      </w:r>
      <w:r w:rsidRPr="00C175B8">
        <w:t xml:space="preserve"> </w:t>
      </w:r>
      <w:r>
        <w:t xml:space="preserve">for </w:t>
      </w:r>
      <w:r w:rsidRPr="00C175B8">
        <w:t>children</w:t>
      </w:r>
      <w:r>
        <w:t xml:space="preserve"> and </w:t>
      </w:r>
      <w:r w:rsidRPr="00C175B8">
        <w:t>young people</w:t>
      </w:r>
      <w:r>
        <w:t xml:space="preserve"> not going through the criminal justice system but</w:t>
      </w:r>
      <w:r w:rsidRPr="00C175B8">
        <w:t xml:space="preserve"> at risk of and affected by exploitation work</w:t>
      </w:r>
      <w:r w:rsidR="006607FB">
        <w:t>ing</w:t>
      </w:r>
      <w:r w:rsidRPr="00C175B8">
        <w:t xml:space="preserve"> to ensure that individuals receive the support they need to move forwards in their lives.</w:t>
      </w:r>
    </w:p>
    <w:p w14:paraId="3F74756A" w14:textId="77777777" w:rsidR="00822A35" w:rsidRDefault="00822A35" w:rsidP="007861E1">
      <w:pPr>
        <w:autoSpaceDE w:val="0"/>
        <w:adjustRightInd w:val="0"/>
        <w:jc w:val="both"/>
      </w:pPr>
    </w:p>
    <w:p w14:paraId="28A74087" w14:textId="77777777" w:rsidR="00822A35" w:rsidRPr="007554B3" w:rsidRDefault="00822A35" w:rsidP="007861E1">
      <w:pPr>
        <w:autoSpaceDE w:val="0"/>
        <w:adjustRightInd w:val="0"/>
        <w:jc w:val="both"/>
      </w:pPr>
      <w:r w:rsidRPr="007554B3">
        <w:t xml:space="preserve">The role will involve being a front-line representative for Safe and Sound, its vision, mission, and services to a broad range of stakeholders.  </w:t>
      </w:r>
    </w:p>
    <w:p w14:paraId="3FAB1FE2" w14:textId="77777777" w:rsidR="00B64653" w:rsidRPr="00B64653" w:rsidRDefault="00B64653" w:rsidP="007861E1">
      <w:pPr>
        <w:jc w:val="both"/>
        <w:rPr>
          <w:rFonts w:cstheme="minorHAnsi"/>
        </w:rPr>
      </w:pPr>
    </w:p>
    <w:p w14:paraId="22F2F459" w14:textId="77777777" w:rsidR="00B64653" w:rsidRPr="00B64653" w:rsidRDefault="00B64653" w:rsidP="007861E1">
      <w:pPr>
        <w:jc w:val="both"/>
        <w:rPr>
          <w:rFonts w:cstheme="minorHAnsi"/>
          <w:b/>
          <w:sz w:val="32"/>
          <w:szCs w:val="32"/>
        </w:rPr>
      </w:pPr>
      <w:r w:rsidRPr="00B64653">
        <w:rPr>
          <w:rFonts w:cstheme="minorHAnsi"/>
          <w:b/>
          <w:sz w:val="32"/>
          <w:szCs w:val="32"/>
        </w:rPr>
        <w:t xml:space="preserve">Operational Duties </w:t>
      </w:r>
    </w:p>
    <w:p w14:paraId="7F5C56B0" w14:textId="77777777" w:rsidR="0077760B" w:rsidRDefault="0077760B" w:rsidP="007861E1">
      <w:pPr>
        <w:pStyle w:val="Default"/>
        <w:jc w:val="both"/>
      </w:pPr>
    </w:p>
    <w:p w14:paraId="14769873" w14:textId="49B758EE" w:rsidR="0077760B" w:rsidRDefault="0077760B" w:rsidP="007861E1">
      <w:pPr>
        <w:pStyle w:val="Default"/>
        <w:jc w:val="both"/>
        <w:rPr>
          <w:b/>
          <w:bCs/>
          <w:sz w:val="23"/>
          <w:szCs w:val="23"/>
        </w:rPr>
      </w:pPr>
      <w:r>
        <w:rPr>
          <w:b/>
          <w:bCs/>
          <w:sz w:val="23"/>
          <w:szCs w:val="23"/>
        </w:rPr>
        <w:t>Main Duties and Responsibilities:</w:t>
      </w:r>
    </w:p>
    <w:p w14:paraId="19DB6BE5" w14:textId="77777777" w:rsidR="00D1268B" w:rsidRDefault="00D1268B" w:rsidP="007861E1">
      <w:pPr>
        <w:pStyle w:val="Default"/>
        <w:jc w:val="both"/>
        <w:rPr>
          <w:b/>
          <w:bCs/>
          <w:sz w:val="23"/>
          <w:szCs w:val="23"/>
        </w:rPr>
      </w:pPr>
    </w:p>
    <w:p w14:paraId="7963B13C" w14:textId="72E21CB5" w:rsidR="00D1268B" w:rsidRPr="00652D50" w:rsidRDefault="00D1268B" w:rsidP="00652D50">
      <w:pPr>
        <w:numPr>
          <w:ilvl w:val="0"/>
          <w:numId w:val="26"/>
        </w:numPr>
        <w:jc w:val="both"/>
        <w:rPr>
          <w:rFonts w:cstheme="minorHAnsi"/>
          <w:sz w:val="24"/>
          <w:szCs w:val="24"/>
        </w:rPr>
      </w:pPr>
      <w:r w:rsidRPr="00652D50">
        <w:rPr>
          <w:rFonts w:cstheme="minorHAnsi"/>
          <w:sz w:val="24"/>
          <w:szCs w:val="24"/>
        </w:rPr>
        <w:t xml:space="preserve">Contact all young people undertaking initial safety assessments, risk assessment and support needs analysis </w:t>
      </w:r>
    </w:p>
    <w:p w14:paraId="7F85450A" w14:textId="0D52917B" w:rsidR="00D1268B" w:rsidRPr="00652D50" w:rsidRDefault="00D1268B" w:rsidP="00B127C0">
      <w:pPr>
        <w:numPr>
          <w:ilvl w:val="0"/>
          <w:numId w:val="26"/>
        </w:numPr>
        <w:jc w:val="both"/>
        <w:rPr>
          <w:rFonts w:cstheme="minorHAnsi"/>
          <w:sz w:val="24"/>
          <w:szCs w:val="24"/>
        </w:rPr>
      </w:pPr>
      <w:r w:rsidRPr="00652D50">
        <w:rPr>
          <w:rFonts w:cstheme="minorHAnsi"/>
          <w:sz w:val="24"/>
          <w:szCs w:val="24"/>
        </w:rPr>
        <w:t xml:space="preserve">Develop individual service plan to address risks/support needs to access and sign post to other </w:t>
      </w:r>
      <w:r w:rsidR="00652D50" w:rsidRPr="00652D50">
        <w:rPr>
          <w:rFonts w:cstheme="minorHAnsi"/>
          <w:sz w:val="24"/>
          <w:szCs w:val="24"/>
        </w:rPr>
        <w:t xml:space="preserve">additional or specialist </w:t>
      </w:r>
      <w:r w:rsidRPr="00652D50">
        <w:rPr>
          <w:rFonts w:cstheme="minorHAnsi"/>
          <w:sz w:val="24"/>
          <w:szCs w:val="24"/>
        </w:rPr>
        <w:t>services including addressing any child protection issues</w:t>
      </w:r>
      <w:r w:rsidR="00652D50" w:rsidRPr="00652D50">
        <w:rPr>
          <w:rFonts w:cstheme="minorHAnsi"/>
          <w:sz w:val="24"/>
          <w:szCs w:val="24"/>
        </w:rPr>
        <w:t xml:space="preserve">.  </w:t>
      </w:r>
    </w:p>
    <w:p w14:paraId="02AE7DAA" w14:textId="2D15D7AA" w:rsidR="00D1268B" w:rsidRPr="00652D50" w:rsidRDefault="00D1268B" w:rsidP="00652D50">
      <w:pPr>
        <w:numPr>
          <w:ilvl w:val="0"/>
          <w:numId w:val="26"/>
        </w:numPr>
        <w:jc w:val="both"/>
        <w:rPr>
          <w:rFonts w:cstheme="minorHAnsi"/>
          <w:sz w:val="24"/>
          <w:szCs w:val="24"/>
        </w:rPr>
      </w:pPr>
      <w:r w:rsidRPr="00652D50">
        <w:rPr>
          <w:rFonts w:cstheme="minorHAnsi"/>
          <w:sz w:val="24"/>
          <w:szCs w:val="24"/>
        </w:rPr>
        <w:t>Provide face to face and telephone support (</w:t>
      </w:r>
      <w:r w:rsidR="00652D50" w:rsidRPr="00652D50">
        <w:rPr>
          <w:rFonts w:cstheme="minorHAnsi"/>
          <w:sz w:val="24"/>
          <w:szCs w:val="24"/>
        </w:rPr>
        <w:t>non-therapeutic</w:t>
      </w:r>
      <w:r w:rsidRPr="00652D50">
        <w:rPr>
          <w:rFonts w:cstheme="minorHAnsi"/>
          <w:sz w:val="24"/>
          <w:szCs w:val="24"/>
        </w:rPr>
        <w:t xml:space="preserve">) to young people and their families as appropriate. </w:t>
      </w:r>
    </w:p>
    <w:p w14:paraId="0A4946C6" w14:textId="606BE35F" w:rsidR="00D1268B" w:rsidRPr="00652D50" w:rsidRDefault="00D1268B" w:rsidP="00652D50">
      <w:pPr>
        <w:numPr>
          <w:ilvl w:val="0"/>
          <w:numId w:val="26"/>
        </w:numPr>
        <w:jc w:val="both"/>
        <w:rPr>
          <w:rFonts w:cstheme="minorHAnsi"/>
          <w:sz w:val="24"/>
          <w:szCs w:val="24"/>
        </w:rPr>
      </w:pPr>
      <w:r w:rsidRPr="00652D50">
        <w:rPr>
          <w:rFonts w:cstheme="minorHAnsi"/>
          <w:sz w:val="24"/>
          <w:szCs w:val="24"/>
        </w:rPr>
        <w:t xml:space="preserve">Explain criminal legal, and if relevant, civil remedies including information in relation to Criminal Injuries Compensation.     </w:t>
      </w:r>
    </w:p>
    <w:p w14:paraId="61F5DD7E" w14:textId="77777777" w:rsidR="00D1268B" w:rsidRPr="00652D50" w:rsidRDefault="00D1268B" w:rsidP="00652D50">
      <w:pPr>
        <w:numPr>
          <w:ilvl w:val="0"/>
          <w:numId w:val="26"/>
        </w:numPr>
        <w:jc w:val="both"/>
        <w:rPr>
          <w:rFonts w:cstheme="minorHAnsi"/>
          <w:sz w:val="24"/>
          <w:szCs w:val="24"/>
        </w:rPr>
      </w:pPr>
      <w:r w:rsidRPr="00652D50">
        <w:rPr>
          <w:rFonts w:cstheme="minorHAnsi"/>
          <w:sz w:val="24"/>
          <w:szCs w:val="24"/>
        </w:rPr>
        <w:lastRenderedPageBreak/>
        <w:t xml:space="preserve">Support young person through the criminal justice system, explaining the procedures and their role and rights within the system.  </w:t>
      </w:r>
    </w:p>
    <w:p w14:paraId="4AC48CD6" w14:textId="63019CCC" w:rsidR="00D1268B" w:rsidRPr="00652D50" w:rsidRDefault="00D1268B" w:rsidP="00652D50">
      <w:pPr>
        <w:numPr>
          <w:ilvl w:val="0"/>
          <w:numId w:val="26"/>
        </w:numPr>
        <w:jc w:val="both"/>
        <w:rPr>
          <w:rFonts w:cstheme="minorHAnsi"/>
          <w:sz w:val="24"/>
          <w:szCs w:val="24"/>
        </w:rPr>
      </w:pPr>
      <w:r w:rsidRPr="00652D50">
        <w:rPr>
          <w:rFonts w:cstheme="minorHAnsi"/>
          <w:sz w:val="24"/>
          <w:szCs w:val="24"/>
        </w:rPr>
        <w:t xml:space="preserve">Liaise with other agencies including the Police and CPS on behalf of the </w:t>
      </w:r>
      <w:r w:rsidR="00652D50">
        <w:rPr>
          <w:rFonts w:cstheme="minorHAnsi"/>
          <w:sz w:val="24"/>
          <w:szCs w:val="24"/>
        </w:rPr>
        <w:t>young person</w:t>
      </w:r>
      <w:r w:rsidRPr="00652D50">
        <w:rPr>
          <w:rFonts w:cstheme="minorHAnsi"/>
          <w:sz w:val="24"/>
          <w:szCs w:val="24"/>
        </w:rPr>
        <w:t>, with the</w:t>
      </w:r>
      <w:r w:rsidR="00652D50">
        <w:rPr>
          <w:rFonts w:cstheme="minorHAnsi"/>
          <w:sz w:val="24"/>
          <w:szCs w:val="24"/>
        </w:rPr>
        <w:t>ir</w:t>
      </w:r>
      <w:r w:rsidRPr="00652D50">
        <w:rPr>
          <w:rFonts w:cstheme="minorHAnsi"/>
          <w:sz w:val="24"/>
          <w:szCs w:val="24"/>
        </w:rPr>
        <w:t xml:space="preserve"> consent  keeping the victim informed about case progress on behalf of the police in line with the requirements of the Victims Code of Practice. </w:t>
      </w:r>
    </w:p>
    <w:p w14:paraId="7C0BD004" w14:textId="77777777" w:rsidR="00D1268B" w:rsidRPr="00652D50" w:rsidRDefault="00D1268B" w:rsidP="00652D50">
      <w:pPr>
        <w:numPr>
          <w:ilvl w:val="0"/>
          <w:numId w:val="26"/>
        </w:numPr>
        <w:jc w:val="both"/>
        <w:rPr>
          <w:rFonts w:cstheme="minorHAnsi"/>
          <w:sz w:val="24"/>
          <w:szCs w:val="24"/>
        </w:rPr>
      </w:pPr>
      <w:r w:rsidRPr="00652D50">
        <w:rPr>
          <w:rFonts w:cstheme="minorHAnsi"/>
          <w:sz w:val="24"/>
          <w:szCs w:val="24"/>
        </w:rPr>
        <w:t xml:space="preserve">Participate in case conferences with the police, CPS and prosecuting barrister and  support clients to access special measures.  </w:t>
      </w:r>
    </w:p>
    <w:p w14:paraId="5F480978" w14:textId="54CA481F" w:rsidR="00D1268B" w:rsidRPr="00473F79" w:rsidRDefault="00D1268B" w:rsidP="00652D50">
      <w:pPr>
        <w:numPr>
          <w:ilvl w:val="0"/>
          <w:numId w:val="26"/>
        </w:numPr>
        <w:jc w:val="both"/>
        <w:rPr>
          <w:rFonts w:cstheme="minorHAnsi"/>
          <w:sz w:val="24"/>
          <w:szCs w:val="24"/>
        </w:rPr>
      </w:pPr>
      <w:r w:rsidRPr="00652D50">
        <w:rPr>
          <w:rFonts w:cstheme="minorHAnsi"/>
          <w:sz w:val="24"/>
          <w:szCs w:val="24"/>
        </w:rPr>
        <w:t>For ISVA and other support work manage a caseload</w:t>
      </w:r>
      <w:r w:rsidR="00652D50">
        <w:rPr>
          <w:rFonts w:cstheme="minorHAnsi"/>
          <w:sz w:val="24"/>
          <w:szCs w:val="24"/>
        </w:rPr>
        <w:t>, r</w:t>
      </w:r>
      <w:r w:rsidRPr="00473F79">
        <w:rPr>
          <w:rFonts w:cstheme="minorHAnsi"/>
          <w:sz w:val="24"/>
          <w:szCs w:val="24"/>
        </w:rPr>
        <w:t>ecord</w:t>
      </w:r>
      <w:r w:rsidR="00652D50">
        <w:rPr>
          <w:rFonts w:cstheme="minorHAnsi"/>
          <w:sz w:val="24"/>
          <w:szCs w:val="24"/>
        </w:rPr>
        <w:t>ing</w:t>
      </w:r>
      <w:r w:rsidRPr="00473F79">
        <w:rPr>
          <w:rFonts w:cstheme="minorHAnsi"/>
          <w:sz w:val="24"/>
          <w:szCs w:val="24"/>
        </w:rPr>
        <w:t xml:space="preserve"> all intervention, contacts, and multi-agency correspondence in accordance with the service specification within CPOMS Case Management Information Systems</w:t>
      </w:r>
      <w:r>
        <w:rPr>
          <w:rFonts w:cstheme="minorHAnsi"/>
          <w:sz w:val="24"/>
          <w:szCs w:val="24"/>
        </w:rPr>
        <w:t>.</w:t>
      </w:r>
    </w:p>
    <w:p w14:paraId="72ED4496" w14:textId="6786A9A5" w:rsidR="007861E1" w:rsidRPr="00652D50" w:rsidRDefault="00D1268B" w:rsidP="00652D50">
      <w:pPr>
        <w:numPr>
          <w:ilvl w:val="0"/>
          <w:numId w:val="26"/>
        </w:numPr>
        <w:jc w:val="both"/>
        <w:rPr>
          <w:rFonts w:cstheme="minorHAnsi"/>
          <w:sz w:val="24"/>
          <w:szCs w:val="24"/>
        </w:rPr>
      </w:pPr>
      <w:r w:rsidRPr="00652D50">
        <w:rPr>
          <w:rFonts w:cstheme="minorHAnsi"/>
          <w:sz w:val="24"/>
          <w:szCs w:val="24"/>
        </w:rPr>
        <w:t xml:space="preserve">To have a clear understanding of the myths and facts of sexual violence, rape trauma syndrome, the long term mental health effects of sexual violence, </w:t>
      </w:r>
      <w:proofErr w:type="spellStart"/>
      <w:r w:rsidRPr="00652D50">
        <w:rPr>
          <w:rFonts w:cstheme="minorHAnsi"/>
          <w:sz w:val="24"/>
          <w:szCs w:val="24"/>
        </w:rPr>
        <w:t>self harm</w:t>
      </w:r>
      <w:proofErr w:type="spellEnd"/>
      <w:r w:rsidRPr="00652D50">
        <w:rPr>
          <w:rFonts w:cstheme="minorHAnsi"/>
          <w:sz w:val="24"/>
          <w:szCs w:val="24"/>
        </w:rPr>
        <w:t xml:space="preserve">, suicidal feelings and attempts.  </w:t>
      </w:r>
    </w:p>
    <w:p w14:paraId="323DF3A3" w14:textId="06CAF0E5" w:rsidR="00822A35" w:rsidRPr="000D5EE6" w:rsidRDefault="00822A35" w:rsidP="007861E1">
      <w:pPr>
        <w:numPr>
          <w:ilvl w:val="0"/>
          <w:numId w:val="26"/>
        </w:numPr>
        <w:jc w:val="both"/>
        <w:rPr>
          <w:rFonts w:cstheme="minorHAnsi"/>
          <w:sz w:val="24"/>
          <w:szCs w:val="24"/>
        </w:rPr>
      </w:pPr>
      <w:r w:rsidRPr="000D5EE6">
        <w:rPr>
          <w:rFonts w:cstheme="minorHAnsi"/>
          <w:sz w:val="24"/>
          <w:szCs w:val="24"/>
        </w:rPr>
        <w:t xml:space="preserve">Work with </w:t>
      </w:r>
      <w:r w:rsidR="00E4133E" w:rsidRPr="000D5EE6">
        <w:rPr>
          <w:rFonts w:cstheme="minorHAnsi"/>
          <w:sz w:val="24"/>
          <w:szCs w:val="24"/>
        </w:rPr>
        <w:t>children and young people</w:t>
      </w:r>
      <w:r w:rsidRPr="000D5EE6">
        <w:rPr>
          <w:rFonts w:cstheme="minorHAnsi"/>
          <w:sz w:val="24"/>
          <w:szCs w:val="24"/>
        </w:rPr>
        <w:t xml:space="preserve"> to identify other needs and tailor a support package to facilitate coping and recovery.</w:t>
      </w:r>
    </w:p>
    <w:p w14:paraId="7B99077B" w14:textId="2BCFB306" w:rsidR="00822A35" w:rsidRPr="000D5EE6" w:rsidRDefault="00822A35" w:rsidP="007861E1">
      <w:pPr>
        <w:numPr>
          <w:ilvl w:val="0"/>
          <w:numId w:val="26"/>
        </w:numPr>
        <w:jc w:val="both"/>
        <w:rPr>
          <w:rFonts w:cstheme="minorHAnsi"/>
          <w:sz w:val="24"/>
          <w:szCs w:val="24"/>
        </w:rPr>
      </w:pPr>
      <w:r w:rsidRPr="000D5EE6">
        <w:rPr>
          <w:rFonts w:cstheme="minorHAnsi"/>
          <w:sz w:val="24"/>
          <w:szCs w:val="24"/>
        </w:rPr>
        <w:t>Build local knowledge of what services are available and we will look for you to proactively identify any gaps in service to inform future provision.</w:t>
      </w:r>
    </w:p>
    <w:p w14:paraId="21816065" w14:textId="0323D70E" w:rsidR="00E4133E" w:rsidRPr="000D5EE6" w:rsidRDefault="002B7A66" w:rsidP="007861E1">
      <w:pPr>
        <w:numPr>
          <w:ilvl w:val="0"/>
          <w:numId w:val="26"/>
        </w:numPr>
        <w:jc w:val="both"/>
        <w:rPr>
          <w:rFonts w:cstheme="minorHAnsi"/>
          <w:sz w:val="24"/>
          <w:szCs w:val="24"/>
        </w:rPr>
      </w:pPr>
      <w:r w:rsidRPr="000D5EE6">
        <w:rPr>
          <w:rFonts w:cstheme="minorHAnsi"/>
          <w:sz w:val="24"/>
          <w:szCs w:val="24"/>
        </w:rPr>
        <w:t>U</w:t>
      </w:r>
      <w:r w:rsidR="00822A35" w:rsidRPr="000D5EE6">
        <w:rPr>
          <w:rFonts w:cstheme="minorHAnsi"/>
          <w:sz w:val="24"/>
          <w:szCs w:val="24"/>
        </w:rPr>
        <w:t>nderstanding of</w:t>
      </w:r>
      <w:r w:rsidRPr="000D5EE6">
        <w:rPr>
          <w:rFonts w:cstheme="minorHAnsi"/>
          <w:sz w:val="24"/>
          <w:szCs w:val="24"/>
        </w:rPr>
        <w:t xml:space="preserve"> and support for th</w:t>
      </w:r>
      <w:r w:rsidR="00822A35" w:rsidRPr="000D5EE6">
        <w:rPr>
          <w:rFonts w:cstheme="minorHAnsi"/>
          <w:sz w:val="24"/>
          <w:szCs w:val="24"/>
        </w:rPr>
        <w:t xml:space="preserve">e potential additional needs, different lived experiences, and additional barriers to speaking out experienced by </w:t>
      </w:r>
      <w:r w:rsidR="00E4133E" w:rsidRPr="000D5EE6">
        <w:rPr>
          <w:rFonts w:cstheme="minorHAnsi"/>
          <w:sz w:val="24"/>
          <w:szCs w:val="24"/>
        </w:rPr>
        <w:t>young people</w:t>
      </w:r>
      <w:r w:rsidR="00822A35" w:rsidRPr="000D5EE6">
        <w:rPr>
          <w:rFonts w:cstheme="minorHAnsi"/>
          <w:sz w:val="24"/>
          <w:szCs w:val="24"/>
        </w:rPr>
        <w:t>.</w:t>
      </w:r>
    </w:p>
    <w:p w14:paraId="159A6586" w14:textId="70064C35" w:rsidR="00D1268B" w:rsidRPr="00B64653" w:rsidRDefault="000D5EE6" w:rsidP="00D1268B">
      <w:pPr>
        <w:numPr>
          <w:ilvl w:val="0"/>
          <w:numId w:val="26"/>
        </w:numPr>
        <w:jc w:val="both"/>
        <w:rPr>
          <w:rFonts w:cstheme="minorHAnsi"/>
          <w:sz w:val="24"/>
          <w:szCs w:val="24"/>
        </w:rPr>
      </w:pPr>
      <w:r w:rsidRPr="00473F79">
        <w:rPr>
          <w:rFonts w:cstheme="minorHAnsi"/>
          <w:sz w:val="24"/>
          <w:szCs w:val="24"/>
        </w:rPr>
        <w:t xml:space="preserve">To undertake one to one work </w:t>
      </w:r>
      <w:r w:rsidR="00652D50">
        <w:rPr>
          <w:rFonts w:cstheme="minorHAnsi"/>
          <w:sz w:val="24"/>
          <w:szCs w:val="24"/>
        </w:rPr>
        <w:t xml:space="preserve">including emotional support </w:t>
      </w:r>
      <w:r w:rsidRPr="00473F79">
        <w:rPr>
          <w:rFonts w:cstheme="minorHAnsi"/>
          <w:sz w:val="24"/>
          <w:szCs w:val="24"/>
        </w:rPr>
        <w:t xml:space="preserve">with children and young people vulnerable to </w:t>
      </w:r>
      <w:r>
        <w:rPr>
          <w:rFonts w:cstheme="minorHAnsi"/>
          <w:sz w:val="24"/>
          <w:szCs w:val="24"/>
        </w:rPr>
        <w:t>exploitation</w:t>
      </w:r>
      <w:r w:rsidRPr="00473F79">
        <w:rPr>
          <w:rFonts w:cstheme="minorHAnsi"/>
          <w:sz w:val="24"/>
          <w:szCs w:val="24"/>
        </w:rPr>
        <w:t xml:space="preserve"> to inform a risk reduction </w:t>
      </w:r>
      <w:r w:rsidR="00652D50">
        <w:rPr>
          <w:rFonts w:cstheme="minorHAnsi"/>
          <w:sz w:val="24"/>
          <w:szCs w:val="24"/>
        </w:rPr>
        <w:t xml:space="preserve"> </w:t>
      </w:r>
    </w:p>
    <w:p w14:paraId="2B3D8240" w14:textId="77777777" w:rsidR="00652D50" w:rsidRDefault="000D5EE6" w:rsidP="00D1268B">
      <w:pPr>
        <w:numPr>
          <w:ilvl w:val="0"/>
          <w:numId w:val="26"/>
        </w:numPr>
        <w:jc w:val="both"/>
        <w:rPr>
          <w:rFonts w:cstheme="minorHAnsi"/>
          <w:sz w:val="24"/>
          <w:szCs w:val="24"/>
        </w:rPr>
      </w:pPr>
      <w:r w:rsidRPr="00652D50">
        <w:rPr>
          <w:rFonts w:cstheme="minorHAnsi"/>
          <w:sz w:val="24"/>
          <w:szCs w:val="24"/>
        </w:rPr>
        <w:t>To assist in the development, utilisation and promotion of resources and activities including leaflets, projects, digital resources for young people at risk of, or affected by, exploitation.</w:t>
      </w:r>
      <w:r w:rsidR="00D1268B" w:rsidRPr="00652D50">
        <w:rPr>
          <w:rFonts w:cstheme="minorHAnsi"/>
          <w:sz w:val="24"/>
          <w:szCs w:val="24"/>
        </w:rPr>
        <w:t xml:space="preserve"> </w:t>
      </w:r>
    </w:p>
    <w:p w14:paraId="4986FFC6" w14:textId="6F3DA706" w:rsidR="00D1268B" w:rsidRPr="00652D50" w:rsidRDefault="00D1268B" w:rsidP="00D1268B">
      <w:pPr>
        <w:numPr>
          <w:ilvl w:val="0"/>
          <w:numId w:val="26"/>
        </w:numPr>
        <w:jc w:val="both"/>
        <w:rPr>
          <w:rFonts w:cstheme="minorHAnsi"/>
          <w:sz w:val="24"/>
          <w:szCs w:val="24"/>
        </w:rPr>
      </w:pPr>
      <w:r w:rsidRPr="00652D50">
        <w:rPr>
          <w:rFonts w:cstheme="minorHAnsi"/>
          <w:sz w:val="24"/>
          <w:szCs w:val="24"/>
        </w:rPr>
        <w:t xml:space="preserve">Contribute to the development of service policies, protocols, guidelines and strategies within area of practice as necessary  </w:t>
      </w:r>
    </w:p>
    <w:p w14:paraId="709F5302" w14:textId="77777777" w:rsidR="000D5EE6" w:rsidRPr="00B64653" w:rsidRDefault="000D5EE6" w:rsidP="007861E1">
      <w:pPr>
        <w:numPr>
          <w:ilvl w:val="0"/>
          <w:numId w:val="26"/>
        </w:numPr>
        <w:jc w:val="both"/>
        <w:rPr>
          <w:rFonts w:cstheme="minorHAnsi"/>
          <w:sz w:val="24"/>
          <w:szCs w:val="24"/>
        </w:rPr>
      </w:pPr>
      <w:r w:rsidRPr="00B64653">
        <w:rPr>
          <w:rFonts w:cstheme="minorHAnsi"/>
          <w:sz w:val="24"/>
          <w:szCs w:val="24"/>
        </w:rPr>
        <w:t>To use Safe and Sound’s administrative and IT systems to ensure that records and reports are accurate</w:t>
      </w:r>
      <w:r>
        <w:rPr>
          <w:rFonts w:cstheme="minorHAnsi"/>
          <w:sz w:val="24"/>
          <w:szCs w:val="24"/>
        </w:rPr>
        <w:t>,</w:t>
      </w:r>
      <w:r w:rsidRPr="00B64653">
        <w:rPr>
          <w:rFonts w:cstheme="minorHAnsi"/>
          <w:sz w:val="24"/>
          <w:szCs w:val="24"/>
        </w:rPr>
        <w:t xml:space="preserve"> up-to-date and carried out in a timely and orderly fashion.</w:t>
      </w:r>
    </w:p>
    <w:p w14:paraId="2B4069BD" w14:textId="77777777" w:rsidR="000D5EE6" w:rsidRPr="00B64653" w:rsidRDefault="000D5EE6" w:rsidP="007861E1">
      <w:pPr>
        <w:numPr>
          <w:ilvl w:val="0"/>
          <w:numId w:val="26"/>
        </w:numPr>
        <w:jc w:val="both"/>
        <w:rPr>
          <w:rFonts w:cstheme="minorHAnsi"/>
          <w:sz w:val="24"/>
          <w:szCs w:val="24"/>
        </w:rPr>
      </w:pPr>
      <w:r w:rsidRPr="00B64653">
        <w:rPr>
          <w:rFonts w:cstheme="minorHAnsi"/>
          <w:sz w:val="24"/>
          <w:szCs w:val="24"/>
        </w:rPr>
        <w:t xml:space="preserve">To ensure that all activities comply with current and relevant legislation and follow best practice principles and adhere to Safe and Sound’s service standards.  </w:t>
      </w:r>
    </w:p>
    <w:p w14:paraId="612554CB" w14:textId="5FCC2AE2" w:rsidR="000D5EE6" w:rsidRPr="00B64653" w:rsidRDefault="000D5EE6" w:rsidP="007861E1">
      <w:pPr>
        <w:numPr>
          <w:ilvl w:val="0"/>
          <w:numId w:val="26"/>
        </w:numPr>
        <w:jc w:val="both"/>
        <w:rPr>
          <w:rFonts w:cstheme="minorHAnsi"/>
          <w:sz w:val="24"/>
          <w:szCs w:val="24"/>
        </w:rPr>
      </w:pPr>
      <w:r w:rsidRPr="00B64653">
        <w:rPr>
          <w:rFonts w:cstheme="minorHAnsi"/>
          <w:sz w:val="24"/>
          <w:szCs w:val="24"/>
        </w:rPr>
        <w:t xml:space="preserve">To maintain confidentiality at all times and ensure proper observance of all Safe and Sound protocols relating to confidentiality, GDPR, </w:t>
      </w:r>
      <w:r>
        <w:rPr>
          <w:rFonts w:cstheme="minorHAnsi"/>
          <w:sz w:val="24"/>
          <w:szCs w:val="24"/>
        </w:rPr>
        <w:t>H</w:t>
      </w:r>
      <w:r w:rsidRPr="00B64653">
        <w:rPr>
          <w:rFonts w:cstheme="minorHAnsi"/>
          <w:sz w:val="24"/>
          <w:szCs w:val="24"/>
        </w:rPr>
        <w:t>ealth</w:t>
      </w:r>
      <w:r>
        <w:rPr>
          <w:rFonts w:cstheme="minorHAnsi"/>
          <w:sz w:val="24"/>
          <w:szCs w:val="24"/>
        </w:rPr>
        <w:t xml:space="preserve"> </w:t>
      </w:r>
      <w:r w:rsidRPr="00B64653">
        <w:rPr>
          <w:rFonts w:cstheme="minorHAnsi"/>
          <w:sz w:val="24"/>
          <w:szCs w:val="24"/>
        </w:rPr>
        <w:t>and</w:t>
      </w:r>
      <w:r>
        <w:rPr>
          <w:rFonts w:cstheme="minorHAnsi"/>
          <w:sz w:val="24"/>
          <w:szCs w:val="24"/>
        </w:rPr>
        <w:t xml:space="preserve"> S</w:t>
      </w:r>
      <w:r w:rsidRPr="00B64653">
        <w:rPr>
          <w:rFonts w:cstheme="minorHAnsi"/>
          <w:sz w:val="24"/>
          <w:szCs w:val="24"/>
        </w:rPr>
        <w:t xml:space="preserve">afety and </w:t>
      </w:r>
      <w:r>
        <w:rPr>
          <w:rFonts w:cstheme="minorHAnsi"/>
          <w:sz w:val="24"/>
          <w:szCs w:val="24"/>
        </w:rPr>
        <w:t>Sa</w:t>
      </w:r>
      <w:r w:rsidRPr="00B64653">
        <w:rPr>
          <w:rFonts w:cstheme="minorHAnsi"/>
          <w:sz w:val="24"/>
          <w:szCs w:val="24"/>
        </w:rPr>
        <w:t>feguarding children and vulnerable adults</w:t>
      </w:r>
      <w:r w:rsidR="006607FB">
        <w:rPr>
          <w:rFonts w:cstheme="minorHAnsi"/>
          <w:sz w:val="24"/>
          <w:szCs w:val="24"/>
        </w:rPr>
        <w:t>.</w:t>
      </w:r>
    </w:p>
    <w:p w14:paraId="7032E77B" w14:textId="77777777" w:rsidR="000D5EE6" w:rsidRPr="00071661" w:rsidRDefault="000D5EE6" w:rsidP="007861E1">
      <w:pPr>
        <w:jc w:val="both"/>
        <w:rPr>
          <w:rFonts w:cstheme="minorHAnsi"/>
        </w:rPr>
      </w:pPr>
    </w:p>
    <w:p w14:paraId="66A70483" w14:textId="4CE42728" w:rsidR="00B57368" w:rsidRPr="007861E1" w:rsidRDefault="00822A35" w:rsidP="007861E1">
      <w:pPr>
        <w:autoSpaceDE w:val="0"/>
        <w:adjustRightInd w:val="0"/>
        <w:jc w:val="both"/>
        <w:rPr>
          <w:sz w:val="24"/>
          <w:szCs w:val="24"/>
        </w:rPr>
      </w:pPr>
      <w:r w:rsidRPr="007861E1">
        <w:rPr>
          <w:sz w:val="24"/>
          <w:szCs w:val="24"/>
        </w:rPr>
        <w:t>The postholder may be required to undertake such other responsibilities as are reasonably commensurate with</w:t>
      </w:r>
      <w:r w:rsidR="000D5EE6" w:rsidRPr="007861E1">
        <w:rPr>
          <w:sz w:val="24"/>
          <w:szCs w:val="24"/>
        </w:rPr>
        <w:t xml:space="preserve"> </w:t>
      </w:r>
      <w:r w:rsidRPr="007861E1">
        <w:rPr>
          <w:sz w:val="24"/>
          <w:szCs w:val="24"/>
        </w:rPr>
        <w:t>the grade of the post.</w:t>
      </w:r>
    </w:p>
    <w:p w14:paraId="26C5E84C" w14:textId="77777777" w:rsidR="00E4133E" w:rsidRPr="007861E1" w:rsidRDefault="00E4133E" w:rsidP="007861E1">
      <w:pPr>
        <w:pStyle w:val="ListParagraph"/>
        <w:autoSpaceDE w:val="0"/>
        <w:adjustRightInd w:val="0"/>
        <w:jc w:val="both"/>
        <w:rPr>
          <w:sz w:val="24"/>
          <w:szCs w:val="24"/>
        </w:rPr>
      </w:pPr>
    </w:p>
    <w:p w14:paraId="1F8C0A09" w14:textId="1B61C112" w:rsidR="0077760B" w:rsidRPr="00B57368" w:rsidRDefault="0077760B" w:rsidP="007861E1">
      <w:pPr>
        <w:jc w:val="both"/>
        <w:rPr>
          <w:rFonts w:ascii="Arial" w:hAnsi="Arial" w:cs="Arial"/>
          <w:color w:val="000000"/>
          <w:sz w:val="23"/>
          <w:szCs w:val="23"/>
        </w:rPr>
      </w:pPr>
      <w:r w:rsidRPr="00E4133E">
        <w:rPr>
          <w:rFonts w:ascii="Arial" w:hAnsi="Arial" w:cs="Arial"/>
          <w:b/>
          <w:bCs/>
          <w:color w:val="000000"/>
          <w:sz w:val="23"/>
          <w:szCs w:val="23"/>
        </w:rPr>
        <w:t>To be successful in this role you will need the following skills, knowledge and experience:</w:t>
      </w:r>
    </w:p>
    <w:p w14:paraId="57879CAF" w14:textId="77777777" w:rsidR="00504C5C" w:rsidRPr="00E4133E" w:rsidRDefault="00504C5C" w:rsidP="007861E1">
      <w:pPr>
        <w:autoSpaceDE w:val="0"/>
        <w:adjustRightInd w:val="0"/>
        <w:jc w:val="both"/>
      </w:pPr>
    </w:p>
    <w:p w14:paraId="5A69B723" w14:textId="3465AFEB" w:rsidR="0077760B" w:rsidRPr="006607FB" w:rsidRDefault="0077760B" w:rsidP="007861E1">
      <w:pPr>
        <w:numPr>
          <w:ilvl w:val="0"/>
          <w:numId w:val="26"/>
        </w:numPr>
        <w:jc w:val="both"/>
        <w:rPr>
          <w:rFonts w:cstheme="minorHAnsi"/>
          <w:sz w:val="24"/>
          <w:szCs w:val="24"/>
        </w:rPr>
      </w:pPr>
      <w:r w:rsidRPr="006607FB">
        <w:rPr>
          <w:rFonts w:cstheme="minorHAnsi"/>
          <w:sz w:val="24"/>
          <w:szCs w:val="24"/>
        </w:rPr>
        <w:t>A professional relevant qualification and proven experience working with children and families in the field of social work, childcare, education, or child health</w:t>
      </w:r>
      <w:r w:rsidR="006607FB" w:rsidRPr="006607FB">
        <w:rPr>
          <w:rFonts w:cstheme="minorHAnsi"/>
          <w:sz w:val="24"/>
          <w:szCs w:val="24"/>
        </w:rPr>
        <w:t>.</w:t>
      </w:r>
    </w:p>
    <w:p w14:paraId="30C046C8" w14:textId="64C8DAD3" w:rsidR="00E4133E" w:rsidRPr="006607FB" w:rsidRDefault="00E4133E" w:rsidP="007861E1">
      <w:pPr>
        <w:numPr>
          <w:ilvl w:val="0"/>
          <w:numId w:val="26"/>
        </w:numPr>
        <w:jc w:val="both"/>
        <w:rPr>
          <w:rFonts w:cstheme="minorHAnsi"/>
          <w:sz w:val="24"/>
          <w:szCs w:val="24"/>
        </w:rPr>
      </w:pPr>
      <w:r w:rsidRPr="006607FB">
        <w:rPr>
          <w:rFonts w:cstheme="minorHAnsi"/>
          <w:sz w:val="24"/>
          <w:szCs w:val="24"/>
        </w:rPr>
        <w:t>K</w:t>
      </w:r>
      <w:r w:rsidR="0077760B" w:rsidRPr="006607FB">
        <w:rPr>
          <w:rFonts w:cstheme="minorHAnsi"/>
          <w:sz w:val="24"/>
          <w:szCs w:val="24"/>
        </w:rPr>
        <w:t>nowledge and understanding of</w:t>
      </w:r>
      <w:r w:rsidRPr="006607FB">
        <w:rPr>
          <w:rFonts w:cstheme="minorHAnsi"/>
          <w:sz w:val="24"/>
          <w:szCs w:val="24"/>
        </w:rPr>
        <w:t xml:space="preserve"> sexual and other types of child exploitation.</w:t>
      </w:r>
    </w:p>
    <w:p w14:paraId="146C94A1" w14:textId="77777777" w:rsidR="002B7A66" w:rsidRPr="006607FB" w:rsidRDefault="00E4133E" w:rsidP="007861E1">
      <w:pPr>
        <w:numPr>
          <w:ilvl w:val="0"/>
          <w:numId w:val="26"/>
        </w:numPr>
        <w:jc w:val="both"/>
        <w:rPr>
          <w:rFonts w:cstheme="minorHAnsi"/>
          <w:sz w:val="24"/>
          <w:szCs w:val="24"/>
        </w:rPr>
      </w:pPr>
      <w:r w:rsidRPr="006607FB">
        <w:rPr>
          <w:rFonts w:cstheme="minorHAnsi"/>
          <w:sz w:val="24"/>
          <w:szCs w:val="24"/>
        </w:rPr>
        <w:t xml:space="preserve">Experience of multi-agency partnership working </w:t>
      </w:r>
    </w:p>
    <w:p w14:paraId="4344B8C5" w14:textId="568055E8" w:rsidR="002B7A66" w:rsidRPr="006607FB" w:rsidRDefault="002B7A66" w:rsidP="007861E1">
      <w:pPr>
        <w:numPr>
          <w:ilvl w:val="0"/>
          <w:numId w:val="26"/>
        </w:numPr>
        <w:jc w:val="both"/>
        <w:rPr>
          <w:rFonts w:cstheme="minorHAnsi"/>
          <w:sz w:val="24"/>
          <w:szCs w:val="24"/>
        </w:rPr>
      </w:pPr>
      <w:r w:rsidRPr="006607FB">
        <w:rPr>
          <w:rFonts w:cstheme="minorHAnsi"/>
          <w:sz w:val="24"/>
          <w:szCs w:val="24"/>
        </w:rPr>
        <w:t xml:space="preserve">Working knowledge of safeguarding legislation and practice. </w:t>
      </w:r>
    </w:p>
    <w:p w14:paraId="33255CD1" w14:textId="367C1A1B" w:rsidR="00E4133E" w:rsidRDefault="00E4133E" w:rsidP="007861E1">
      <w:pPr>
        <w:numPr>
          <w:ilvl w:val="0"/>
          <w:numId w:val="26"/>
        </w:numPr>
        <w:jc w:val="both"/>
        <w:rPr>
          <w:rFonts w:cstheme="minorHAnsi"/>
          <w:sz w:val="24"/>
          <w:szCs w:val="24"/>
        </w:rPr>
      </w:pPr>
      <w:r w:rsidRPr="006607FB">
        <w:rPr>
          <w:rFonts w:cstheme="minorHAnsi"/>
          <w:sz w:val="24"/>
          <w:szCs w:val="24"/>
        </w:rPr>
        <w:lastRenderedPageBreak/>
        <w:t xml:space="preserve">Working knowledge of policy, legislation and services relevant to survivors of sexual violence, including the criminal justice system. </w:t>
      </w:r>
    </w:p>
    <w:p w14:paraId="2EE9DB34" w14:textId="3E1A564A" w:rsidR="0077760B" w:rsidRPr="006607FB" w:rsidRDefault="0077760B" w:rsidP="007861E1">
      <w:pPr>
        <w:numPr>
          <w:ilvl w:val="0"/>
          <w:numId w:val="26"/>
        </w:numPr>
        <w:jc w:val="both"/>
        <w:rPr>
          <w:rFonts w:cstheme="minorHAnsi"/>
          <w:sz w:val="24"/>
          <w:szCs w:val="24"/>
        </w:rPr>
      </w:pPr>
      <w:r w:rsidRPr="006607FB">
        <w:rPr>
          <w:rFonts w:cstheme="minorHAnsi"/>
          <w:sz w:val="24"/>
          <w:szCs w:val="24"/>
        </w:rPr>
        <w:t>Have effective communication and active listening skills; the ability to work creatively and flexibly and communicate effectively at all levels with a range of individuals, in a variety of different manners, on complex or legal issues</w:t>
      </w:r>
      <w:r w:rsidR="006607FB">
        <w:rPr>
          <w:rFonts w:cstheme="minorHAnsi"/>
          <w:sz w:val="24"/>
          <w:szCs w:val="24"/>
        </w:rPr>
        <w:t>.</w:t>
      </w:r>
    </w:p>
    <w:p w14:paraId="46EC5AC0" w14:textId="25E8682C" w:rsidR="002B7A66" w:rsidRPr="006607FB" w:rsidRDefault="00E4133E" w:rsidP="007861E1">
      <w:pPr>
        <w:numPr>
          <w:ilvl w:val="0"/>
          <w:numId w:val="26"/>
        </w:numPr>
        <w:jc w:val="both"/>
        <w:rPr>
          <w:rFonts w:cstheme="minorHAnsi"/>
          <w:sz w:val="24"/>
          <w:szCs w:val="24"/>
        </w:rPr>
      </w:pPr>
      <w:r w:rsidRPr="006607FB">
        <w:rPr>
          <w:rFonts w:cstheme="minorHAnsi"/>
          <w:sz w:val="24"/>
          <w:szCs w:val="24"/>
        </w:rPr>
        <w:t xml:space="preserve"> Experience of managing a busy caseload, working under pressure and prioritising workload</w:t>
      </w:r>
      <w:r w:rsidR="006607FB">
        <w:rPr>
          <w:rFonts w:cstheme="minorHAnsi"/>
          <w:sz w:val="24"/>
          <w:szCs w:val="24"/>
        </w:rPr>
        <w:t>.</w:t>
      </w:r>
      <w:r w:rsidRPr="006607FB">
        <w:rPr>
          <w:rFonts w:cstheme="minorHAnsi"/>
          <w:sz w:val="24"/>
          <w:szCs w:val="24"/>
        </w:rPr>
        <w:t xml:space="preserve"> </w:t>
      </w:r>
    </w:p>
    <w:p w14:paraId="3DD0D55C" w14:textId="5FF11C73" w:rsidR="002B7A66" w:rsidRPr="006607FB" w:rsidRDefault="002B7A66" w:rsidP="007861E1">
      <w:pPr>
        <w:numPr>
          <w:ilvl w:val="0"/>
          <w:numId w:val="26"/>
        </w:numPr>
        <w:jc w:val="both"/>
        <w:rPr>
          <w:rFonts w:cstheme="minorHAnsi"/>
          <w:sz w:val="24"/>
          <w:szCs w:val="24"/>
        </w:rPr>
      </w:pPr>
      <w:r w:rsidRPr="006607FB">
        <w:rPr>
          <w:rFonts w:cstheme="minorHAnsi"/>
          <w:sz w:val="24"/>
          <w:szCs w:val="24"/>
        </w:rPr>
        <w:t>Good organisational and ICT skills (including use of databases to record work)</w:t>
      </w:r>
      <w:r w:rsidR="006607FB">
        <w:rPr>
          <w:rFonts w:cstheme="minorHAnsi"/>
          <w:sz w:val="24"/>
          <w:szCs w:val="24"/>
        </w:rPr>
        <w:t>.</w:t>
      </w:r>
      <w:r w:rsidRPr="006607FB">
        <w:rPr>
          <w:rFonts w:cstheme="minorHAnsi"/>
          <w:sz w:val="24"/>
          <w:szCs w:val="24"/>
        </w:rPr>
        <w:t xml:space="preserve"> </w:t>
      </w:r>
    </w:p>
    <w:p w14:paraId="29EBA56D" w14:textId="481EA050" w:rsidR="002B7A66" w:rsidRPr="006607FB" w:rsidRDefault="002B7A66" w:rsidP="007861E1">
      <w:pPr>
        <w:numPr>
          <w:ilvl w:val="0"/>
          <w:numId w:val="26"/>
        </w:numPr>
        <w:jc w:val="both"/>
        <w:rPr>
          <w:rFonts w:cstheme="minorHAnsi"/>
          <w:sz w:val="24"/>
          <w:szCs w:val="24"/>
        </w:rPr>
      </w:pPr>
      <w:r w:rsidRPr="006607FB">
        <w:rPr>
          <w:rFonts w:cstheme="minorHAnsi"/>
          <w:sz w:val="24"/>
          <w:szCs w:val="24"/>
        </w:rPr>
        <w:t xml:space="preserve">A flexible approach to your work, including </w:t>
      </w:r>
      <w:r w:rsidR="006607FB">
        <w:rPr>
          <w:rFonts w:cstheme="minorHAnsi"/>
          <w:sz w:val="24"/>
          <w:szCs w:val="24"/>
        </w:rPr>
        <w:t xml:space="preserve">limited </w:t>
      </w:r>
      <w:r w:rsidRPr="006607FB">
        <w:rPr>
          <w:rFonts w:cstheme="minorHAnsi"/>
          <w:sz w:val="24"/>
          <w:szCs w:val="24"/>
        </w:rPr>
        <w:t>evening and weekend work as required by the role</w:t>
      </w:r>
      <w:r w:rsidR="006607FB">
        <w:rPr>
          <w:rFonts w:cstheme="minorHAnsi"/>
          <w:sz w:val="24"/>
          <w:szCs w:val="24"/>
        </w:rPr>
        <w:t>.</w:t>
      </w:r>
    </w:p>
    <w:p w14:paraId="5C8B2FAF" w14:textId="7D06AB3A" w:rsidR="0077760B" w:rsidRDefault="0077760B" w:rsidP="007861E1">
      <w:pPr>
        <w:pStyle w:val="ListParagraph"/>
        <w:jc w:val="both"/>
        <w:rPr>
          <w:rFonts w:ascii="Arial" w:hAnsi="Arial" w:cs="Arial"/>
          <w:color w:val="000000"/>
          <w:sz w:val="23"/>
          <w:szCs w:val="23"/>
        </w:rPr>
      </w:pPr>
    </w:p>
    <w:p w14:paraId="1AD8C62B" w14:textId="54C58A3E" w:rsidR="00F36CA8" w:rsidRPr="007861E1" w:rsidRDefault="000D5EE6" w:rsidP="007861E1">
      <w:pPr>
        <w:jc w:val="both"/>
        <w:rPr>
          <w:rFonts w:cstheme="minorHAnsi"/>
          <w:sz w:val="24"/>
          <w:szCs w:val="24"/>
        </w:rPr>
      </w:pPr>
      <w:r w:rsidRPr="007861E1">
        <w:rPr>
          <w:sz w:val="24"/>
          <w:szCs w:val="24"/>
        </w:rPr>
        <w:t>It is desirable, but not essential, that you already possess an accredited ISVA qualification.</w:t>
      </w:r>
    </w:p>
    <w:p w14:paraId="09372C47" w14:textId="77777777" w:rsidR="00F36CA8" w:rsidRDefault="00F36CA8" w:rsidP="007861E1">
      <w:pPr>
        <w:jc w:val="both"/>
        <w:rPr>
          <w:rFonts w:cstheme="minorHAnsi"/>
        </w:rPr>
      </w:pPr>
    </w:p>
    <w:p w14:paraId="19DA9B92" w14:textId="291600F9" w:rsidR="00B64653" w:rsidRPr="00B64653" w:rsidRDefault="00B64653" w:rsidP="007861E1">
      <w:pPr>
        <w:widowControl w:val="0"/>
        <w:jc w:val="both"/>
        <w:rPr>
          <w:rFonts w:eastAsia="Times New Roman" w:cstheme="minorHAnsi"/>
          <w:b/>
          <w:color w:val="000000"/>
          <w:sz w:val="28"/>
          <w:szCs w:val="28"/>
        </w:rPr>
      </w:pPr>
      <w:r w:rsidRPr="00B64653">
        <w:rPr>
          <w:rFonts w:eastAsia="Times New Roman" w:cstheme="minorHAnsi"/>
          <w:b/>
          <w:color w:val="000000"/>
          <w:sz w:val="28"/>
          <w:szCs w:val="28"/>
        </w:rPr>
        <w:t>Notes</w:t>
      </w:r>
      <w:r w:rsidR="007861E1">
        <w:rPr>
          <w:rFonts w:eastAsia="Times New Roman" w:cstheme="minorHAnsi"/>
          <w:b/>
          <w:color w:val="000000"/>
          <w:sz w:val="28"/>
          <w:szCs w:val="28"/>
        </w:rPr>
        <w:t>:</w:t>
      </w:r>
    </w:p>
    <w:p w14:paraId="6E539547" w14:textId="6E4F3D3A" w:rsidR="00B64653" w:rsidRPr="00B64653" w:rsidRDefault="00B64653" w:rsidP="007861E1">
      <w:pPr>
        <w:widowControl w:val="0"/>
        <w:numPr>
          <w:ilvl w:val="0"/>
          <w:numId w:val="7"/>
        </w:numPr>
        <w:jc w:val="both"/>
        <w:rPr>
          <w:rFonts w:eastAsia="Times New Roman" w:cstheme="minorHAnsi"/>
          <w:color w:val="000000"/>
          <w:sz w:val="24"/>
          <w:szCs w:val="24"/>
        </w:rPr>
      </w:pPr>
      <w:r w:rsidRPr="00B64653">
        <w:rPr>
          <w:rFonts w:eastAsia="Times New Roman" w:cstheme="minorHAnsi"/>
          <w:color w:val="000000"/>
          <w:sz w:val="24"/>
          <w:szCs w:val="24"/>
        </w:rPr>
        <w:t xml:space="preserve">Safe and Sound works with and develops services for young people using </w:t>
      </w:r>
      <w:r w:rsidR="00071661">
        <w:rPr>
          <w:rFonts w:eastAsia="Times New Roman" w:cstheme="minorHAnsi"/>
          <w:color w:val="000000"/>
          <w:sz w:val="24"/>
          <w:szCs w:val="24"/>
        </w:rPr>
        <w:t>safeguarding</w:t>
      </w:r>
      <w:r w:rsidRPr="00B64653">
        <w:rPr>
          <w:rFonts w:eastAsia="Times New Roman" w:cstheme="minorHAnsi"/>
          <w:color w:val="000000"/>
          <w:sz w:val="24"/>
          <w:szCs w:val="24"/>
        </w:rPr>
        <w:t xml:space="preserve"> principles and values.</w:t>
      </w:r>
    </w:p>
    <w:p w14:paraId="1792BF9A" w14:textId="7BAD50A0" w:rsidR="00B64653" w:rsidRPr="00B64653" w:rsidRDefault="00B64653" w:rsidP="007861E1">
      <w:pPr>
        <w:widowControl w:val="0"/>
        <w:numPr>
          <w:ilvl w:val="0"/>
          <w:numId w:val="7"/>
        </w:numPr>
        <w:jc w:val="both"/>
        <w:rPr>
          <w:rFonts w:eastAsia="Times New Roman" w:cstheme="minorHAnsi"/>
          <w:color w:val="000000"/>
          <w:sz w:val="24"/>
          <w:szCs w:val="24"/>
        </w:rPr>
      </w:pPr>
      <w:r w:rsidRPr="00B64653">
        <w:rPr>
          <w:rFonts w:eastAsia="Times New Roman" w:cstheme="minorHAnsi"/>
          <w:color w:val="000000"/>
          <w:sz w:val="24"/>
          <w:szCs w:val="24"/>
        </w:rPr>
        <w:t xml:space="preserve">The post holder will need to </w:t>
      </w:r>
      <w:r w:rsidR="00974D69" w:rsidRPr="00B64653">
        <w:rPr>
          <w:rFonts w:eastAsia="Times New Roman" w:cstheme="minorHAnsi"/>
          <w:color w:val="000000"/>
          <w:sz w:val="24"/>
          <w:szCs w:val="24"/>
        </w:rPr>
        <w:t>be always mindful of the delicate working relationship with organisations and other professionals</w:t>
      </w:r>
      <w:r w:rsidRPr="00B64653">
        <w:rPr>
          <w:rFonts w:eastAsia="Times New Roman" w:cstheme="minorHAnsi"/>
          <w:color w:val="000000"/>
          <w:sz w:val="24"/>
          <w:szCs w:val="24"/>
        </w:rPr>
        <w:t>.</w:t>
      </w:r>
    </w:p>
    <w:p w14:paraId="73CD45B1" w14:textId="77777777" w:rsidR="00B64653" w:rsidRPr="00B64653" w:rsidRDefault="00B64653" w:rsidP="007861E1">
      <w:pPr>
        <w:widowControl w:val="0"/>
        <w:numPr>
          <w:ilvl w:val="0"/>
          <w:numId w:val="7"/>
        </w:numPr>
        <w:jc w:val="both"/>
        <w:rPr>
          <w:rFonts w:eastAsia="Times New Roman" w:cstheme="minorHAnsi"/>
          <w:color w:val="000000"/>
          <w:sz w:val="24"/>
          <w:szCs w:val="24"/>
        </w:rPr>
      </w:pPr>
      <w:r w:rsidRPr="00B64653">
        <w:rPr>
          <w:rFonts w:eastAsia="Times New Roman" w:cstheme="minorHAnsi"/>
          <w:color w:val="000000"/>
          <w:sz w:val="24"/>
          <w:szCs w:val="24"/>
        </w:rPr>
        <w:t>Safe and Sound operates with a small work force in which every member of the team is expected to work flexibly in order to contribute to the overall objectives and mission of the charity thus staff are expected to provide cover for colleagues as directed by line management.</w:t>
      </w:r>
    </w:p>
    <w:p w14:paraId="24F793D5" w14:textId="77777777" w:rsidR="00B64653" w:rsidRPr="00B64653" w:rsidRDefault="00B64653" w:rsidP="007861E1">
      <w:pPr>
        <w:widowControl w:val="0"/>
        <w:numPr>
          <w:ilvl w:val="0"/>
          <w:numId w:val="7"/>
        </w:numPr>
        <w:jc w:val="both"/>
        <w:rPr>
          <w:rFonts w:eastAsia="Times New Roman" w:cstheme="minorHAnsi"/>
          <w:color w:val="000000"/>
          <w:sz w:val="24"/>
          <w:szCs w:val="24"/>
        </w:rPr>
      </w:pPr>
      <w:r w:rsidRPr="00B64653">
        <w:rPr>
          <w:rFonts w:eastAsia="Times New Roman" w:cstheme="minorHAnsi"/>
          <w:color w:val="000000"/>
          <w:sz w:val="24"/>
          <w:szCs w:val="24"/>
        </w:rPr>
        <w:t xml:space="preserve">The service will be offered and carried out in a manner regardless of ethnicity, gender, social class, ability, religious affiliation and sexual orientation of the service users or other Safe and Sound employees. </w:t>
      </w:r>
    </w:p>
    <w:p w14:paraId="48EF2806" w14:textId="77777777" w:rsidR="00B64653" w:rsidRPr="00B64653" w:rsidRDefault="00B64653" w:rsidP="007861E1">
      <w:pPr>
        <w:widowControl w:val="0"/>
        <w:numPr>
          <w:ilvl w:val="0"/>
          <w:numId w:val="7"/>
        </w:numPr>
        <w:jc w:val="both"/>
        <w:rPr>
          <w:rFonts w:eastAsia="Times New Roman" w:cstheme="minorHAnsi"/>
          <w:color w:val="000000"/>
          <w:sz w:val="24"/>
          <w:szCs w:val="24"/>
        </w:rPr>
      </w:pPr>
      <w:r w:rsidRPr="00B64653">
        <w:rPr>
          <w:rFonts w:eastAsia="Times New Roman" w:cstheme="minorHAnsi"/>
          <w:color w:val="000000"/>
          <w:sz w:val="24"/>
          <w:szCs w:val="24"/>
        </w:rPr>
        <w:t>Safe and Sound reserves the right to alter the content of this job description, after consultation, to reflect changes to the job or services provided, without altering the general character or level of responsibility.</w:t>
      </w:r>
    </w:p>
    <w:p w14:paraId="19DF3943" w14:textId="430060FA" w:rsidR="00B64653" w:rsidRPr="00B64653" w:rsidRDefault="00B64653" w:rsidP="007861E1">
      <w:pPr>
        <w:numPr>
          <w:ilvl w:val="0"/>
          <w:numId w:val="7"/>
        </w:numPr>
        <w:jc w:val="both"/>
        <w:rPr>
          <w:rFonts w:cstheme="minorHAnsi"/>
          <w:sz w:val="24"/>
          <w:szCs w:val="24"/>
        </w:rPr>
      </w:pPr>
      <w:r w:rsidRPr="00B64653">
        <w:rPr>
          <w:rFonts w:cstheme="minorHAnsi"/>
          <w:sz w:val="24"/>
          <w:szCs w:val="24"/>
        </w:rPr>
        <w:t xml:space="preserve">The </w:t>
      </w:r>
      <w:r w:rsidR="00F36CA8">
        <w:rPr>
          <w:rFonts w:cstheme="minorHAnsi"/>
          <w:sz w:val="24"/>
          <w:szCs w:val="24"/>
        </w:rPr>
        <w:t>role</w:t>
      </w:r>
      <w:r w:rsidRPr="00B64653">
        <w:rPr>
          <w:rFonts w:cstheme="minorHAnsi"/>
          <w:sz w:val="24"/>
          <w:szCs w:val="24"/>
        </w:rPr>
        <w:t xml:space="preserve"> holder will be expected to ensure that all services comply with current and relevant legislation and follow the best practice principles as appropriate for the </w:t>
      </w:r>
      <w:r w:rsidR="007861E1">
        <w:rPr>
          <w:rFonts w:cstheme="minorHAnsi"/>
          <w:sz w:val="24"/>
          <w:szCs w:val="24"/>
        </w:rPr>
        <w:t>c</w:t>
      </w:r>
      <w:r w:rsidRPr="00B64653">
        <w:rPr>
          <w:rFonts w:cstheme="minorHAnsi"/>
          <w:sz w:val="24"/>
          <w:szCs w:val="24"/>
        </w:rPr>
        <w:t>harity</w:t>
      </w:r>
      <w:r w:rsidR="007861E1">
        <w:rPr>
          <w:rFonts w:cstheme="minorHAnsi"/>
          <w:sz w:val="24"/>
          <w:szCs w:val="24"/>
        </w:rPr>
        <w:t>.</w:t>
      </w:r>
    </w:p>
    <w:p w14:paraId="23A472F8" w14:textId="52C74DCC" w:rsidR="00B64653" w:rsidRPr="00B64653" w:rsidRDefault="00B64653" w:rsidP="007861E1">
      <w:pPr>
        <w:numPr>
          <w:ilvl w:val="0"/>
          <w:numId w:val="7"/>
        </w:numPr>
        <w:jc w:val="both"/>
        <w:rPr>
          <w:rFonts w:cstheme="minorHAnsi"/>
          <w:sz w:val="24"/>
          <w:szCs w:val="24"/>
        </w:rPr>
      </w:pPr>
      <w:r w:rsidRPr="00B64653">
        <w:rPr>
          <w:rFonts w:cstheme="minorHAnsi"/>
          <w:sz w:val="24"/>
          <w:szCs w:val="24"/>
        </w:rPr>
        <w:t xml:space="preserve">The </w:t>
      </w:r>
      <w:r w:rsidR="00F36CA8">
        <w:rPr>
          <w:rFonts w:cstheme="minorHAnsi"/>
          <w:sz w:val="24"/>
          <w:szCs w:val="24"/>
        </w:rPr>
        <w:t>role</w:t>
      </w:r>
      <w:r w:rsidRPr="00B64653">
        <w:rPr>
          <w:rFonts w:cstheme="minorHAnsi"/>
          <w:sz w:val="24"/>
          <w:szCs w:val="24"/>
        </w:rPr>
        <w:t xml:space="preserve"> holder will be expected to keep up to date with external developments within the sector, identifying innovative opportunities and advise on new and appropriate approaches for the charity.</w:t>
      </w:r>
    </w:p>
    <w:p w14:paraId="76DB4D56" w14:textId="3EE0D266" w:rsidR="00B64653" w:rsidRPr="00B64653" w:rsidRDefault="00B64653" w:rsidP="007861E1">
      <w:pPr>
        <w:numPr>
          <w:ilvl w:val="0"/>
          <w:numId w:val="7"/>
        </w:numPr>
        <w:jc w:val="both"/>
        <w:rPr>
          <w:rFonts w:cstheme="minorHAnsi"/>
          <w:sz w:val="24"/>
          <w:szCs w:val="24"/>
        </w:rPr>
      </w:pPr>
      <w:r w:rsidRPr="00B64653">
        <w:rPr>
          <w:rFonts w:cstheme="minorHAnsi"/>
          <w:sz w:val="24"/>
          <w:szCs w:val="24"/>
        </w:rPr>
        <w:t xml:space="preserve">Training, </w:t>
      </w:r>
      <w:r w:rsidR="00E16183" w:rsidRPr="00B64653">
        <w:rPr>
          <w:rFonts w:cstheme="minorHAnsi"/>
          <w:sz w:val="24"/>
          <w:szCs w:val="24"/>
        </w:rPr>
        <w:t>mentoring,</w:t>
      </w:r>
      <w:r w:rsidRPr="00B64653">
        <w:rPr>
          <w:rFonts w:cstheme="minorHAnsi"/>
          <w:sz w:val="24"/>
          <w:szCs w:val="24"/>
        </w:rPr>
        <w:t xml:space="preserve"> and coaching will be encouraged.</w:t>
      </w:r>
    </w:p>
    <w:p w14:paraId="703C9EE8" w14:textId="0D434402" w:rsidR="009514A3" w:rsidRPr="00071661" w:rsidRDefault="00B64653" w:rsidP="007861E1">
      <w:pPr>
        <w:numPr>
          <w:ilvl w:val="0"/>
          <w:numId w:val="7"/>
        </w:numPr>
        <w:jc w:val="both"/>
        <w:rPr>
          <w:rFonts w:cstheme="minorHAnsi"/>
          <w:sz w:val="24"/>
          <w:szCs w:val="24"/>
        </w:rPr>
      </w:pPr>
      <w:r w:rsidRPr="00071661">
        <w:rPr>
          <w:rFonts w:cstheme="minorHAnsi"/>
          <w:sz w:val="24"/>
          <w:szCs w:val="24"/>
        </w:rPr>
        <w:t xml:space="preserve">This is a Display Screen Equipment (DSE) user regulated post. </w:t>
      </w:r>
    </w:p>
    <w:p w14:paraId="60A91C8C" w14:textId="77777777" w:rsidR="009514A3" w:rsidRPr="00B64653" w:rsidRDefault="009514A3" w:rsidP="007861E1">
      <w:pPr>
        <w:jc w:val="both"/>
        <w:rPr>
          <w:rFonts w:cstheme="minorHAnsi"/>
          <w:b/>
          <w:sz w:val="32"/>
          <w:szCs w:val="32"/>
        </w:rPr>
      </w:pPr>
    </w:p>
    <w:p w14:paraId="75E16AE0" w14:textId="4620F93E" w:rsidR="00B64653" w:rsidRPr="00071661" w:rsidRDefault="00B64653" w:rsidP="007861E1">
      <w:pPr>
        <w:widowControl w:val="0"/>
        <w:numPr>
          <w:ilvl w:val="0"/>
          <w:numId w:val="8"/>
        </w:numPr>
        <w:jc w:val="both"/>
        <w:rPr>
          <w:rFonts w:cstheme="minorHAnsi"/>
          <w:b/>
          <w:bCs/>
        </w:rPr>
      </w:pPr>
      <w:r w:rsidRPr="00071661">
        <w:rPr>
          <w:rFonts w:cstheme="minorHAnsi"/>
          <w:b/>
          <w:bCs/>
        </w:rPr>
        <w:br w:type="page"/>
      </w:r>
    </w:p>
    <w:p w14:paraId="349E70E8" w14:textId="77777777" w:rsidR="00B64653" w:rsidRPr="00B64653" w:rsidRDefault="00B64653" w:rsidP="00F36CA8">
      <w:pPr>
        <w:jc w:val="both"/>
        <w:rPr>
          <w:rFonts w:cstheme="minorHAnsi"/>
          <w:b/>
          <w:bCs/>
          <w:sz w:val="32"/>
          <w:szCs w:val="32"/>
        </w:rPr>
      </w:pPr>
      <w:r w:rsidRPr="00B64653">
        <w:rPr>
          <w:rFonts w:cstheme="minorHAnsi"/>
          <w:b/>
          <w:bCs/>
          <w:sz w:val="32"/>
          <w:szCs w:val="32"/>
        </w:rPr>
        <w:lastRenderedPageBreak/>
        <w:t xml:space="preserve">Core Competencies </w:t>
      </w:r>
    </w:p>
    <w:p w14:paraId="3D5E37A4" w14:textId="77777777" w:rsidR="00B64653" w:rsidRPr="00B64653" w:rsidRDefault="00B64653" w:rsidP="00F36CA8">
      <w:pPr>
        <w:jc w:val="both"/>
        <w:rPr>
          <w:rFonts w:cs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4521"/>
      </w:tblGrid>
      <w:tr w:rsidR="00B64653" w:rsidRPr="00B64653" w14:paraId="302BFD61" w14:textId="77777777" w:rsidTr="00E7466E">
        <w:tc>
          <w:tcPr>
            <w:tcW w:w="4810" w:type="dxa"/>
            <w:shd w:val="clear" w:color="auto" w:fill="ACB9CA" w:themeFill="text2" w:themeFillTint="66"/>
          </w:tcPr>
          <w:p w14:paraId="628973BB" w14:textId="77777777" w:rsidR="00B64653" w:rsidRPr="007861E1" w:rsidRDefault="00B64653" w:rsidP="007861E1">
            <w:pPr>
              <w:jc w:val="both"/>
              <w:rPr>
                <w:rFonts w:cstheme="minorHAnsi"/>
              </w:rPr>
            </w:pPr>
            <w:r w:rsidRPr="007861E1">
              <w:rPr>
                <w:rFonts w:cstheme="minorHAnsi"/>
                <w:b/>
              </w:rPr>
              <w:t>Communication</w:t>
            </w:r>
          </w:p>
        </w:tc>
        <w:tc>
          <w:tcPr>
            <w:tcW w:w="4818" w:type="dxa"/>
            <w:shd w:val="clear" w:color="auto" w:fill="ACB9CA" w:themeFill="text2" w:themeFillTint="66"/>
          </w:tcPr>
          <w:p w14:paraId="4E29AF04" w14:textId="77777777" w:rsidR="00B64653" w:rsidRPr="007861E1" w:rsidRDefault="00B64653" w:rsidP="007861E1">
            <w:pPr>
              <w:jc w:val="both"/>
              <w:rPr>
                <w:rFonts w:cstheme="minorHAnsi"/>
                <w:b/>
              </w:rPr>
            </w:pPr>
            <w:r w:rsidRPr="007861E1">
              <w:rPr>
                <w:rFonts w:cstheme="minorHAnsi"/>
                <w:b/>
              </w:rPr>
              <w:t>Getting Things Done</w:t>
            </w:r>
          </w:p>
        </w:tc>
      </w:tr>
      <w:tr w:rsidR="00B64653" w:rsidRPr="00B64653" w14:paraId="3E24750B" w14:textId="77777777" w:rsidTr="00E7466E">
        <w:tc>
          <w:tcPr>
            <w:tcW w:w="4810" w:type="dxa"/>
            <w:shd w:val="clear" w:color="auto" w:fill="auto"/>
          </w:tcPr>
          <w:p w14:paraId="22A42C4F" w14:textId="712F797E" w:rsidR="00B64653" w:rsidRPr="007861E1" w:rsidRDefault="00B64653" w:rsidP="007861E1">
            <w:pPr>
              <w:jc w:val="both"/>
              <w:rPr>
                <w:rFonts w:cstheme="minorHAnsi"/>
              </w:rPr>
            </w:pPr>
            <w:r w:rsidRPr="007861E1">
              <w:rPr>
                <w:rFonts w:cstheme="minorHAnsi"/>
              </w:rPr>
              <w:t xml:space="preserve">The ability to interact and </w:t>
            </w:r>
            <w:r w:rsidR="00E16183" w:rsidRPr="007861E1">
              <w:rPr>
                <w:rFonts w:cstheme="minorHAnsi"/>
              </w:rPr>
              <w:t>effectively communicate</w:t>
            </w:r>
            <w:r w:rsidRPr="007861E1">
              <w:rPr>
                <w:rFonts w:cstheme="minorHAnsi"/>
              </w:rPr>
              <w:t xml:space="preserve"> skills with a range of audiences, both at a written and spoken level.</w:t>
            </w:r>
          </w:p>
          <w:p w14:paraId="0F44A3C6" w14:textId="77777777" w:rsidR="00B64653" w:rsidRPr="007861E1" w:rsidRDefault="00B64653" w:rsidP="007861E1">
            <w:pPr>
              <w:numPr>
                <w:ilvl w:val="0"/>
                <w:numId w:val="1"/>
              </w:numPr>
              <w:jc w:val="both"/>
              <w:rPr>
                <w:rFonts w:cstheme="minorHAnsi"/>
              </w:rPr>
            </w:pPr>
            <w:r w:rsidRPr="007861E1">
              <w:rPr>
                <w:rFonts w:cstheme="minorHAnsi"/>
              </w:rPr>
              <w:t>Speaks clearly and concisely</w:t>
            </w:r>
          </w:p>
          <w:p w14:paraId="574BAAEF" w14:textId="77777777" w:rsidR="00B64653" w:rsidRPr="007861E1" w:rsidRDefault="00B64653" w:rsidP="007861E1">
            <w:pPr>
              <w:numPr>
                <w:ilvl w:val="0"/>
                <w:numId w:val="1"/>
              </w:numPr>
              <w:jc w:val="both"/>
              <w:rPr>
                <w:rFonts w:cstheme="minorHAnsi"/>
              </w:rPr>
            </w:pPr>
            <w:r w:rsidRPr="007861E1">
              <w:rPr>
                <w:rFonts w:cstheme="minorHAnsi"/>
              </w:rPr>
              <w:t>Listens without interrupting</w:t>
            </w:r>
          </w:p>
          <w:p w14:paraId="0CE98205" w14:textId="77777777" w:rsidR="00B64653" w:rsidRPr="007861E1" w:rsidRDefault="00B64653" w:rsidP="007861E1">
            <w:pPr>
              <w:numPr>
                <w:ilvl w:val="0"/>
                <w:numId w:val="1"/>
              </w:numPr>
              <w:jc w:val="both"/>
              <w:rPr>
                <w:rFonts w:cstheme="minorHAnsi"/>
              </w:rPr>
            </w:pPr>
            <w:r w:rsidRPr="007861E1">
              <w:rPr>
                <w:rFonts w:cstheme="minorHAnsi"/>
              </w:rPr>
              <w:t>Uses appropriate body language and tone of voice</w:t>
            </w:r>
          </w:p>
          <w:p w14:paraId="752DC292" w14:textId="77777777" w:rsidR="00B64653" w:rsidRPr="007861E1" w:rsidRDefault="00B64653" w:rsidP="007861E1">
            <w:pPr>
              <w:numPr>
                <w:ilvl w:val="0"/>
                <w:numId w:val="1"/>
              </w:numPr>
              <w:jc w:val="both"/>
              <w:rPr>
                <w:rFonts w:cstheme="minorHAnsi"/>
              </w:rPr>
            </w:pPr>
            <w:r w:rsidRPr="007861E1">
              <w:rPr>
                <w:rFonts w:cstheme="minorHAnsi"/>
              </w:rPr>
              <w:t>Adapts style (written &amp; spoken) to suit audience</w:t>
            </w:r>
          </w:p>
          <w:p w14:paraId="778E4330" w14:textId="77777777" w:rsidR="00B64653" w:rsidRPr="007861E1" w:rsidRDefault="00B64653" w:rsidP="007861E1">
            <w:pPr>
              <w:numPr>
                <w:ilvl w:val="0"/>
                <w:numId w:val="1"/>
              </w:numPr>
              <w:jc w:val="both"/>
              <w:rPr>
                <w:rFonts w:cstheme="minorHAnsi"/>
              </w:rPr>
            </w:pPr>
            <w:r w:rsidRPr="007861E1">
              <w:rPr>
                <w:rFonts w:cstheme="minorHAnsi"/>
              </w:rPr>
              <w:t>Avoids jargon</w:t>
            </w:r>
          </w:p>
          <w:p w14:paraId="27B474DC" w14:textId="77777777" w:rsidR="00B64653" w:rsidRPr="007861E1" w:rsidRDefault="00B64653" w:rsidP="007861E1">
            <w:pPr>
              <w:numPr>
                <w:ilvl w:val="0"/>
                <w:numId w:val="1"/>
              </w:numPr>
              <w:jc w:val="both"/>
              <w:rPr>
                <w:rFonts w:cstheme="minorHAnsi"/>
              </w:rPr>
            </w:pPr>
            <w:r w:rsidRPr="007861E1">
              <w:rPr>
                <w:rFonts w:cstheme="minorHAnsi"/>
              </w:rPr>
              <w:t>Presents information in a way that others can understand</w:t>
            </w:r>
          </w:p>
        </w:tc>
        <w:tc>
          <w:tcPr>
            <w:tcW w:w="4818" w:type="dxa"/>
            <w:shd w:val="clear" w:color="auto" w:fill="auto"/>
          </w:tcPr>
          <w:p w14:paraId="50F3EF77" w14:textId="67A54493" w:rsidR="00B64653" w:rsidRPr="007861E1" w:rsidRDefault="00B64653" w:rsidP="007861E1">
            <w:pPr>
              <w:jc w:val="both"/>
              <w:rPr>
                <w:rFonts w:cstheme="minorHAnsi"/>
              </w:rPr>
            </w:pPr>
            <w:r w:rsidRPr="007861E1">
              <w:rPr>
                <w:rFonts w:cstheme="minorHAnsi"/>
              </w:rPr>
              <w:t xml:space="preserve">The ability to put in the necessary effort to achieve results and remained focused during testing times. </w:t>
            </w:r>
            <w:r w:rsidR="007861E1" w:rsidRPr="007861E1">
              <w:rPr>
                <w:rFonts w:cstheme="minorHAnsi"/>
              </w:rPr>
              <w:t xml:space="preserve"> </w:t>
            </w:r>
            <w:r w:rsidRPr="007861E1">
              <w:rPr>
                <w:rFonts w:cstheme="minorHAnsi"/>
              </w:rPr>
              <w:t>Set agreed standards and/or deadlines.</w:t>
            </w:r>
          </w:p>
          <w:p w14:paraId="39369660" w14:textId="77777777" w:rsidR="00B64653" w:rsidRPr="007861E1" w:rsidRDefault="00B64653" w:rsidP="007861E1">
            <w:pPr>
              <w:numPr>
                <w:ilvl w:val="0"/>
                <w:numId w:val="2"/>
              </w:numPr>
              <w:jc w:val="both"/>
              <w:rPr>
                <w:rFonts w:cstheme="minorHAnsi"/>
              </w:rPr>
            </w:pPr>
            <w:r w:rsidRPr="007861E1">
              <w:rPr>
                <w:rFonts w:cstheme="minorHAnsi"/>
              </w:rPr>
              <w:t>Able to act on own initiative</w:t>
            </w:r>
          </w:p>
          <w:p w14:paraId="7E33BB29" w14:textId="77777777" w:rsidR="00B64653" w:rsidRPr="007861E1" w:rsidRDefault="00B64653" w:rsidP="007861E1">
            <w:pPr>
              <w:numPr>
                <w:ilvl w:val="0"/>
                <w:numId w:val="2"/>
              </w:numPr>
              <w:jc w:val="both"/>
              <w:rPr>
                <w:rFonts w:cstheme="minorHAnsi"/>
              </w:rPr>
            </w:pPr>
            <w:r w:rsidRPr="007861E1">
              <w:rPr>
                <w:rFonts w:cstheme="minorHAnsi"/>
              </w:rPr>
              <w:t>Meet agreed deadlines</w:t>
            </w:r>
          </w:p>
          <w:p w14:paraId="21A00F61" w14:textId="77777777" w:rsidR="00B64653" w:rsidRPr="007861E1" w:rsidRDefault="00B64653" w:rsidP="007861E1">
            <w:pPr>
              <w:numPr>
                <w:ilvl w:val="0"/>
                <w:numId w:val="2"/>
              </w:numPr>
              <w:jc w:val="both"/>
              <w:rPr>
                <w:rFonts w:cstheme="minorHAnsi"/>
              </w:rPr>
            </w:pPr>
            <w:r w:rsidRPr="007861E1">
              <w:rPr>
                <w:rFonts w:cstheme="minorHAnsi"/>
              </w:rPr>
              <w:t>Organise own workload, with minimal direction</w:t>
            </w:r>
          </w:p>
          <w:p w14:paraId="147ABCE8" w14:textId="77777777" w:rsidR="00B64653" w:rsidRPr="007861E1" w:rsidRDefault="00B64653" w:rsidP="007861E1">
            <w:pPr>
              <w:numPr>
                <w:ilvl w:val="0"/>
                <w:numId w:val="2"/>
              </w:numPr>
              <w:jc w:val="both"/>
              <w:rPr>
                <w:rFonts w:cstheme="minorHAnsi"/>
              </w:rPr>
            </w:pPr>
            <w:r w:rsidRPr="007861E1">
              <w:rPr>
                <w:rFonts w:cstheme="minorHAnsi"/>
              </w:rPr>
              <w:t>Recognises what needs to be done &amp; does it</w:t>
            </w:r>
          </w:p>
          <w:p w14:paraId="43ADBA64" w14:textId="77777777" w:rsidR="00B64653" w:rsidRPr="007861E1" w:rsidRDefault="00B64653" w:rsidP="007861E1">
            <w:pPr>
              <w:numPr>
                <w:ilvl w:val="0"/>
                <w:numId w:val="2"/>
              </w:numPr>
              <w:jc w:val="both"/>
              <w:rPr>
                <w:rFonts w:cstheme="minorHAnsi"/>
              </w:rPr>
            </w:pPr>
            <w:r w:rsidRPr="007861E1">
              <w:rPr>
                <w:rFonts w:cstheme="minorHAnsi"/>
              </w:rPr>
              <w:t>Remains motivated and focused despite setbacks or distractions</w:t>
            </w:r>
          </w:p>
          <w:p w14:paraId="7AD46B50" w14:textId="77777777" w:rsidR="00B64653" w:rsidRPr="007861E1" w:rsidRDefault="00B64653" w:rsidP="007861E1">
            <w:pPr>
              <w:numPr>
                <w:ilvl w:val="0"/>
                <w:numId w:val="2"/>
              </w:numPr>
              <w:jc w:val="both"/>
              <w:rPr>
                <w:rFonts w:cstheme="minorHAnsi"/>
              </w:rPr>
            </w:pPr>
            <w:r w:rsidRPr="007861E1">
              <w:rPr>
                <w:rFonts w:cstheme="minorHAnsi"/>
              </w:rPr>
              <w:t>Puts in extra effort, when necessary</w:t>
            </w:r>
          </w:p>
          <w:p w14:paraId="4225C5DD" w14:textId="77777777" w:rsidR="00B64653" w:rsidRPr="007861E1" w:rsidRDefault="00B64653" w:rsidP="007861E1">
            <w:pPr>
              <w:jc w:val="both"/>
              <w:rPr>
                <w:rFonts w:cstheme="minorHAnsi"/>
                <w:b/>
              </w:rPr>
            </w:pPr>
          </w:p>
        </w:tc>
      </w:tr>
      <w:tr w:rsidR="00B64653" w:rsidRPr="00B64653" w14:paraId="2980F2E3" w14:textId="77777777" w:rsidTr="00E7466E">
        <w:tc>
          <w:tcPr>
            <w:tcW w:w="4810" w:type="dxa"/>
            <w:shd w:val="clear" w:color="auto" w:fill="ACB9CA" w:themeFill="text2" w:themeFillTint="66"/>
          </w:tcPr>
          <w:p w14:paraId="17AB04F5" w14:textId="77777777" w:rsidR="00B64653" w:rsidRPr="007861E1" w:rsidRDefault="00B64653" w:rsidP="007861E1">
            <w:pPr>
              <w:jc w:val="both"/>
              <w:rPr>
                <w:rFonts w:cstheme="minorHAnsi"/>
                <w:b/>
              </w:rPr>
            </w:pPr>
            <w:r w:rsidRPr="007861E1">
              <w:rPr>
                <w:rFonts w:cstheme="minorHAnsi"/>
                <w:b/>
              </w:rPr>
              <w:t>Making Good Decisions</w:t>
            </w:r>
          </w:p>
        </w:tc>
        <w:tc>
          <w:tcPr>
            <w:tcW w:w="4818" w:type="dxa"/>
            <w:shd w:val="clear" w:color="auto" w:fill="ACB9CA" w:themeFill="text2" w:themeFillTint="66"/>
          </w:tcPr>
          <w:p w14:paraId="16E9FC4E" w14:textId="77777777" w:rsidR="00B64653" w:rsidRPr="007861E1" w:rsidRDefault="00B64653" w:rsidP="007861E1">
            <w:pPr>
              <w:jc w:val="both"/>
              <w:rPr>
                <w:rFonts w:cstheme="minorHAnsi"/>
                <w:b/>
              </w:rPr>
            </w:pPr>
            <w:r w:rsidRPr="007861E1">
              <w:rPr>
                <w:rFonts w:cstheme="minorHAnsi"/>
                <w:b/>
              </w:rPr>
              <w:t>Effective Relationships</w:t>
            </w:r>
          </w:p>
        </w:tc>
      </w:tr>
      <w:tr w:rsidR="00B64653" w:rsidRPr="00B64653" w14:paraId="5A1E96D7" w14:textId="77777777" w:rsidTr="00E7466E">
        <w:tc>
          <w:tcPr>
            <w:tcW w:w="4810" w:type="dxa"/>
            <w:shd w:val="clear" w:color="auto" w:fill="auto"/>
          </w:tcPr>
          <w:p w14:paraId="52F2AAEE" w14:textId="77777777" w:rsidR="00B64653" w:rsidRPr="007861E1" w:rsidRDefault="00B64653" w:rsidP="007861E1">
            <w:pPr>
              <w:jc w:val="both"/>
              <w:rPr>
                <w:rFonts w:cstheme="minorHAnsi"/>
              </w:rPr>
            </w:pPr>
            <w:r w:rsidRPr="007861E1">
              <w:rPr>
                <w:rFonts w:cstheme="minorHAnsi"/>
              </w:rPr>
              <w:t>The ability to analyse and resolve problems in a timely and appropriate manner.</w:t>
            </w:r>
          </w:p>
          <w:p w14:paraId="42945CB4" w14:textId="77777777" w:rsidR="00B64653" w:rsidRPr="007861E1" w:rsidRDefault="00B64653" w:rsidP="007861E1">
            <w:pPr>
              <w:numPr>
                <w:ilvl w:val="0"/>
                <w:numId w:val="3"/>
              </w:numPr>
              <w:jc w:val="both"/>
              <w:rPr>
                <w:rFonts w:cstheme="minorHAnsi"/>
              </w:rPr>
            </w:pPr>
            <w:r w:rsidRPr="007861E1">
              <w:rPr>
                <w:rFonts w:cstheme="minorHAnsi"/>
              </w:rPr>
              <w:t>Make decisions within relevant legislative frameworks.</w:t>
            </w:r>
          </w:p>
          <w:p w14:paraId="50B542FA" w14:textId="77777777" w:rsidR="00B64653" w:rsidRPr="007861E1" w:rsidRDefault="00B64653" w:rsidP="007861E1">
            <w:pPr>
              <w:numPr>
                <w:ilvl w:val="0"/>
                <w:numId w:val="3"/>
              </w:numPr>
              <w:jc w:val="both"/>
              <w:rPr>
                <w:rFonts w:cstheme="minorHAnsi"/>
              </w:rPr>
            </w:pPr>
            <w:r w:rsidRPr="007861E1">
              <w:rPr>
                <w:rFonts w:cstheme="minorHAnsi"/>
              </w:rPr>
              <w:t xml:space="preserve">Explores the issue from </w:t>
            </w:r>
            <w:proofErr w:type="gramStart"/>
            <w:r w:rsidRPr="007861E1">
              <w:rPr>
                <w:rFonts w:cstheme="minorHAnsi"/>
              </w:rPr>
              <w:t>a number of</w:t>
            </w:r>
            <w:proofErr w:type="gramEnd"/>
            <w:r w:rsidRPr="007861E1">
              <w:rPr>
                <w:rFonts w:cstheme="minorHAnsi"/>
              </w:rPr>
              <w:t xml:space="preserve"> angles</w:t>
            </w:r>
          </w:p>
          <w:p w14:paraId="54D745A3" w14:textId="77777777" w:rsidR="00B64653" w:rsidRPr="007861E1" w:rsidRDefault="00B64653" w:rsidP="007861E1">
            <w:pPr>
              <w:numPr>
                <w:ilvl w:val="0"/>
                <w:numId w:val="3"/>
              </w:numPr>
              <w:jc w:val="both"/>
              <w:rPr>
                <w:rFonts w:cstheme="minorHAnsi"/>
              </w:rPr>
            </w:pPr>
            <w:r w:rsidRPr="007861E1">
              <w:rPr>
                <w:rFonts w:cstheme="minorHAnsi"/>
              </w:rPr>
              <w:t>Digs beneath the surface to identify the real issue</w:t>
            </w:r>
          </w:p>
          <w:p w14:paraId="61976FBB" w14:textId="77777777" w:rsidR="00B64653" w:rsidRPr="007861E1" w:rsidRDefault="00B64653" w:rsidP="007861E1">
            <w:pPr>
              <w:numPr>
                <w:ilvl w:val="0"/>
                <w:numId w:val="3"/>
              </w:numPr>
              <w:jc w:val="both"/>
              <w:rPr>
                <w:rFonts w:cstheme="minorHAnsi"/>
              </w:rPr>
            </w:pPr>
            <w:r w:rsidRPr="007861E1">
              <w:rPr>
                <w:rFonts w:cstheme="minorHAnsi"/>
              </w:rPr>
              <w:t>Where appropriate, involve others in making decisions</w:t>
            </w:r>
          </w:p>
          <w:p w14:paraId="09A639E5" w14:textId="77777777" w:rsidR="00B64653" w:rsidRPr="007861E1" w:rsidRDefault="00B64653" w:rsidP="007861E1">
            <w:pPr>
              <w:numPr>
                <w:ilvl w:val="0"/>
                <w:numId w:val="3"/>
              </w:numPr>
              <w:jc w:val="both"/>
              <w:rPr>
                <w:rFonts w:cstheme="minorHAnsi"/>
              </w:rPr>
            </w:pPr>
            <w:r w:rsidRPr="007861E1">
              <w:rPr>
                <w:rFonts w:cstheme="minorHAnsi"/>
              </w:rPr>
              <w:t>Work with ambiguity</w:t>
            </w:r>
          </w:p>
          <w:p w14:paraId="4907BB51" w14:textId="77777777" w:rsidR="00B64653" w:rsidRPr="007861E1" w:rsidRDefault="00B64653" w:rsidP="007861E1">
            <w:pPr>
              <w:numPr>
                <w:ilvl w:val="0"/>
                <w:numId w:val="3"/>
              </w:numPr>
              <w:jc w:val="both"/>
              <w:rPr>
                <w:rFonts w:cstheme="minorHAnsi"/>
              </w:rPr>
            </w:pPr>
            <w:r w:rsidRPr="007861E1">
              <w:rPr>
                <w:rFonts w:cstheme="minorHAnsi"/>
              </w:rPr>
              <w:t>Avoids getting bogged down in detail</w:t>
            </w:r>
          </w:p>
          <w:p w14:paraId="48A9E3F3" w14:textId="2981D0DB" w:rsidR="00B64653" w:rsidRPr="007861E1" w:rsidRDefault="00B64653" w:rsidP="007861E1">
            <w:pPr>
              <w:numPr>
                <w:ilvl w:val="0"/>
                <w:numId w:val="3"/>
              </w:numPr>
              <w:jc w:val="both"/>
              <w:rPr>
                <w:rFonts w:cstheme="minorHAnsi"/>
              </w:rPr>
            </w:pPr>
            <w:r w:rsidRPr="007861E1">
              <w:rPr>
                <w:rFonts w:cstheme="minorHAnsi"/>
              </w:rPr>
              <w:t>Makes timely an</w:t>
            </w:r>
            <w:r w:rsidR="00E16183" w:rsidRPr="007861E1">
              <w:rPr>
                <w:rFonts w:cstheme="minorHAnsi"/>
              </w:rPr>
              <w:t>d</w:t>
            </w:r>
            <w:r w:rsidRPr="007861E1">
              <w:rPr>
                <w:rFonts w:cstheme="minorHAnsi"/>
              </w:rPr>
              <w:t xml:space="preserve"> appropriate decisions</w:t>
            </w:r>
          </w:p>
          <w:p w14:paraId="389AACBB" w14:textId="77777777" w:rsidR="00B64653" w:rsidRPr="007861E1" w:rsidRDefault="00B64653" w:rsidP="007861E1">
            <w:pPr>
              <w:numPr>
                <w:ilvl w:val="0"/>
                <w:numId w:val="3"/>
              </w:numPr>
              <w:jc w:val="both"/>
              <w:rPr>
                <w:rFonts w:cstheme="minorHAnsi"/>
              </w:rPr>
            </w:pPr>
            <w:r w:rsidRPr="007861E1">
              <w:rPr>
                <w:rFonts w:cstheme="minorHAnsi"/>
              </w:rPr>
              <w:t>Recognises the wider impact of decisions</w:t>
            </w:r>
          </w:p>
        </w:tc>
        <w:tc>
          <w:tcPr>
            <w:tcW w:w="4818" w:type="dxa"/>
            <w:shd w:val="clear" w:color="auto" w:fill="auto"/>
          </w:tcPr>
          <w:p w14:paraId="20E15867" w14:textId="77777777" w:rsidR="00B64653" w:rsidRPr="007861E1" w:rsidRDefault="00B64653" w:rsidP="007861E1">
            <w:pPr>
              <w:jc w:val="both"/>
              <w:rPr>
                <w:rFonts w:cstheme="minorHAnsi"/>
              </w:rPr>
            </w:pPr>
            <w:r w:rsidRPr="007861E1">
              <w:rPr>
                <w:rFonts w:cstheme="minorHAnsi"/>
              </w:rPr>
              <w:t>The ability to form supportive, empowering relationships with others, including young people.</w:t>
            </w:r>
          </w:p>
          <w:p w14:paraId="0009326D" w14:textId="4A44B1F0" w:rsidR="00B64653" w:rsidRPr="007861E1" w:rsidRDefault="00B64653" w:rsidP="007861E1">
            <w:pPr>
              <w:numPr>
                <w:ilvl w:val="0"/>
                <w:numId w:val="4"/>
              </w:numPr>
              <w:jc w:val="both"/>
              <w:rPr>
                <w:rFonts w:cstheme="minorHAnsi"/>
              </w:rPr>
            </w:pPr>
            <w:r w:rsidRPr="007861E1">
              <w:rPr>
                <w:rFonts w:cstheme="minorHAnsi"/>
              </w:rPr>
              <w:t>Treats people with respect</w:t>
            </w:r>
          </w:p>
          <w:p w14:paraId="7BE02C40" w14:textId="77777777" w:rsidR="00B64653" w:rsidRPr="007861E1" w:rsidRDefault="00B64653" w:rsidP="007861E1">
            <w:pPr>
              <w:numPr>
                <w:ilvl w:val="0"/>
                <w:numId w:val="4"/>
              </w:numPr>
              <w:jc w:val="both"/>
              <w:rPr>
                <w:rFonts w:cstheme="minorHAnsi"/>
              </w:rPr>
            </w:pPr>
            <w:r w:rsidRPr="007861E1">
              <w:rPr>
                <w:rFonts w:cstheme="minorHAnsi"/>
              </w:rPr>
              <w:t>Builds on common values/purpose</w:t>
            </w:r>
          </w:p>
          <w:p w14:paraId="620E9D58" w14:textId="77777777" w:rsidR="00B64653" w:rsidRPr="007861E1" w:rsidRDefault="00B64653" w:rsidP="007861E1">
            <w:pPr>
              <w:numPr>
                <w:ilvl w:val="0"/>
                <w:numId w:val="4"/>
              </w:numPr>
              <w:jc w:val="both"/>
              <w:rPr>
                <w:rFonts w:cstheme="minorHAnsi"/>
              </w:rPr>
            </w:pPr>
            <w:r w:rsidRPr="007861E1">
              <w:rPr>
                <w:rFonts w:cstheme="minorHAnsi"/>
              </w:rPr>
              <w:t>Shows empathy</w:t>
            </w:r>
          </w:p>
          <w:p w14:paraId="65B71774" w14:textId="77777777" w:rsidR="00B64653" w:rsidRPr="007861E1" w:rsidRDefault="00B64653" w:rsidP="007861E1">
            <w:pPr>
              <w:numPr>
                <w:ilvl w:val="0"/>
                <w:numId w:val="4"/>
              </w:numPr>
              <w:jc w:val="both"/>
              <w:rPr>
                <w:rFonts w:cstheme="minorHAnsi"/>
              </w:rPr>
            </w:pPr>
            <w:r w:rsidRPr="007861E1">
              <w:rPr>
                <w:rFonts w:cstheme="minorHAnsi"/>
              </w:rPr>
              <w:t>Demonstrates confidence in others’ abilities</w:t>
            </w:r>
          </w:p>
          <w:p w14:paraId="3C0B98DA" w14:textId="77777777" w:rsidR="00B64653" w:rsidRPr="007861E1" w:rsidRDefault="00B64653" w:rsidP="007861E1">
            <w:pPr>
              <w:numPr>
                <w:ilvl w:val="0"/>
                <w:numId w:val="4"/>
              </w:numPr>
              <w:jc w:val="both"/>
              <w:rPr>
                <w:rFonts w:cstheme="minorHAnsi"/>
              </w:rPr>
            </w:pPr>
            <w:r w:rsidRPr="007861E1">
              <w:rPr>
                <w:rFonts w:cstheme="minorHAnsi"/>
              </w:rPr>
              <w:t>Avoids creating dependency</w:t>
            </w:r>
          </w:p>
          <w:p w14:paraId="23F3C9A0" w14:textId="77777777" w:rsidR="00B64653" w:rsidRPr="007861E1" w:rsidRDefault="00B64653" w:rsidP="007861E1">
            <w:pPr>
              <w:numPr>
                <w:ilvl w:val="0"/>
                <w:numId w:val="4"/>
              </w:numPr>
              <w:jc w:val="both"/>
              <w:rPr>
                <w:rFonts w:cstheme="minorHAnsi"/>
              </w:rPr>
            </w:pPr>
            <w:r w:rsidRPr="007861E1">
              <w:rPr>
                <w:rFonts w:cstheme="minorHAnsi"/>
              </w:rPr>
              <w:t>Manages conflicts when needed</w:t>
            </w:r>
          </w:p>
          <w:p w14:paraId="5A8ABE37" w14:textId="77777777" w:rsidR="00B64653" w:rsidRPr="007861E1" w:rsidRDefault="00B64653" w:rsidP="007861E1">
            <w:pPr>
              <w:numPr>
                <w:ilvl w:val="0"/>
                <w:numId w:val="4"/>
              </w:numPr>
              <w:jc w:val="both"/>
              <w:rPr>
                <w:rFonts w:cstheme="minorHAnsi"/>
              </w:rPr>
            </w:pPr>
            <w:r w:rsidRPr="007861E1">
              <w:rPr>
                <w:rFonts w:cstheme="minorHAnsi"/>
              </w:rPr>
              <w:t>Actively seeks ways to work with others</w:t>
            </w:r>
          </w:p>
          <w:p w14:paraId="17B01B93" w14:textId="77777777" w:rsidR="00B64653" w:rsidRPr="007861E1" w:rsidRDefault="00B64653" w:rsidP="007861E1">
            <w:pPr>
              <w:numPr>
                <w:ilvl w:val="0"/>
                <w:numId w:val="4"/>
              </w:numPr>
              <w:jc w:val="both"/>
              <w:rPr>
                <w:rFonts w:cstheme="minorHAnsi"/>
              </w:rPr>
            </w:pPr>
            <w:r w:rsidRPr="007861E1">
              <w:rPr>
                <w:rFonts w:cstheme="minorHAnsi"/>
              </w:rPr>
              <w:t>Work collectively (internal &amp; external) to achieve goals</w:t>
            </w:r>
          </w:p>
        </w:tc>
      </w:tr>
      <w:tr w:rsidR="00B64653" w:rsidRPr="00B64653" w14:paraId="5F82E812" w14:textId="77777777" w:rsidTr="00E7466E">
        <w:tc>
          <w:tcPr>
            <w:tcW w:w="4810" w:type="dxa"/>
            <w:shd w:val="clear" w:color="auto" w:fill="ACB9CA" w:themeFill="text2" w:themeFillTint="66"/>
          </w:tcPr>
          <w:p w14:paraId="628D9809" w14:textId="77777777" w:rsidR="00B64653" w:rsidRPr="007861E1" w:rsidRDefault="00B64653" w:rsidP="007861E1">
            <w:pPr>
              <w:jc w:val="both"/>
              <w:rPr>
                <w:rFonts w:cstheme="minorHAnsi"/>
                <w:b/>
              </w:rPr>
            </w:pPr>
            <w:r w:rsidRPr="007861E1">
              <w:rPr>
                <w:rFonts w:cstheme="minorHAnsi"/>
                <w:b/>
              </w:rPr>
              <w:t>Influencing Others</w:t>
            </w:r>
          </w:p>
        </w:tc>
        <w:tc>
          <w:tcPr>
            <w:tcW w:w="4818" w:type="dxa"/>
            <w:shd w:val="clear" w:color="auto" w:fill="ACB9CA" w:themeFill="text2" w:themeFillTint="66"/>
          </w:tcPr>
          <w:p w14:paraId="6D0E7A9E" w14:textId="77777777" w:rsidR="00B64653" w:rsidRPr="007861E1" w:rsidRDefault="00B64653" w:rsidP="007861E1">
            <w:pPr>
              <w:jc w:val="both"/>
              <w:rPr>
                <w:rFonts w:cstheme="minorHAnsi"/>
                <w:b/>
              </w:rPr>
            </w:pPr>
            <w:r w:rsidRPr="007861E1">
              <w:rPr>
                <w:rFonts w:cstheme="minorHAnsi"/>
                <w:b/>
              </w:rPr>
              <w:t>Adaptability</w:t>
            </w:r>
          </w:p>
        </w:tc>
      </w:tr>
      <w:tr w:rsidR="00B64653" w:rsidRPr="00B64653" w14:paraId="6A1B3575" w14:textId="77777777" w:rsidTr="00E7466E">
        <w:tc>
          <w:tcPr>
            <w:tcW w:w="4810" w:type="dxa"/>
            <w:shd w:val="clear" w:color="auto" w:fill="auto"/>
          </w:tcPr>
          <w:p w14:paraId="3C0DF14D" w14:textId="77777777" w:rsidR="00B64653" w:rsidRPr="007861E1" w:rsidRDefault="00B64653" w:rsidP="007861E1">
            <w:pPr>
              <w:jc w:val="both"/>
              <w:rPr>
                <w:rFonts w:cstheme="minorHAnsi"/>
              </w:rPr>
            </w:pPr>
            <w:r w:rsidRPr="007861E1">
              <w:rPr>
                <w:rFonts w:cstheme="minorHAnsi"/>
              </w:rPr>
              <w:t>The ability to influence and engage others to achieve the most effective outcomes.</w:t>
            </w:r>
          </w:p>
          <w:p w14:paraId="7DEEECFD" w14:textId="77777777" w:rsidR="00B64653" w:rsidRPr="007861E1" w:rsidRDefault="00B64653" w:rsidP="007861E1">
            <w:pPr>
              <w:numPr>
                <w:ilvl w:val="0"/>
                <w:numId w:val="5"/>
              </w:numPr>
              <w:ind w:left="360"/>
              <w:contextualSpacing/>
              <w:jc w:val="both"/>
              <w:rPr>
                <w:rFonts w:cstheme="minorHAnsi"/>
              </w:rPr>
            </w:pPr>
            <w:r w:rsidRPr="007861E1">
              <w:rPr>
                <w:rFonts w:cstheme="minorHAnsi"/>
              </w:rPr>
              <w:t>Presents information in a compelling way</w:t>
            </w:r>
          </w:p>
          <w:p w14:paraId="520693D4" w14:textId="77777777" w:rsidR="00B64653" w:rsidRPr="007861E1" w:rsidRDefault="00B64653" w:rsidP="007861E1">
            <w:pPr>
              <w:numPr>
                <w:ilvl w:val="0"/>
                <w:numId w:val="5"/>
              </w:numPr>
              <w:ind w:left="360"/>
              <w:contextualSpacing/>
              <w:jc w:val="both"/>
              <w:rPr>
                <w:rFonts w:cstheme="minorHAnsi"/>
              </w:rPr>
            </w:pPr>
            <w:r w:rsidRPr="007861E1">
              <w:rPr>
                <w:rFonts w:cstheme="minorHAnsi"/>
              </w:rPr>
              <w:t>Provides rationale and/or benefits for ideas</w:t>
            </w:r>
          </w:p>
          <w:p w14:paraId="616217D6" w14:textId="77777777" w:rsidR="00B64653" w:rsidRPr="007861E1" w:rsidRDefault="00B64653" w:rsidP="007861E1">
            <w:pPr>
              <w:numPr>
                <w:ilvl w:val="0"/>
                <w:numId w:val="5"/>
              </w:numPr>
              <w:ind w:left="360"/>
              <w:contextualSpacing/>
              <w:jc w:val="both"/>
              <w:rPr>
                <w:rFonts w:cstheme="minorHAnsi"/>
              </w:rPr>
            </w:pPr>
            <w:r w:rsidRPr="007861E1">
              <w:rPr>
                <w:rFonts w:cstheme="minorHAnsi"/>
              </w:rPr>
              <w:t>Challenges appropriately</w:t>
            </w:r>
          </w:p>
          <w:p w14:paraId="0B395532" w14:textId="77777777" w:rsidR="00B64653" w:rsidRPr="007861E1" w:rsidRDefault="00B64653" w:rsidP="007861E1">
            <w:pPr>
              <w:numPr>
                <w:ilvl w:val="0"/>
                <w:numId w:val="5"/>
              </w:numPr>
              <w:ind w:left="360"/>
              <w:contextualSpacing/>
              <w:jc w:val="both"/>
              <w:rPr>
                <w:rFonts w:cstheme="minorHAnsi"/>
              </w:rPr>
            </w:pPr>
            <w:r w:rsidRPr="007861E1">
              <w:rPr>
                <w:rFonts w:cstheme="minorHAnsi"/>
              </w:rPr>
              <w:t>Understands the needs of others and adapt message to suit</w:t>
            </w:r>
          </w:p>
          <w:p w14:paraId="31861A95" w14:textId="77777777" w:rsidR="00B64653" w:rsidRPr="007861E1" w:rsidRDefault="00B64653" w:rsidP="007861E1">
            <w:pPr>
              <w:numPr>
                <w:ilvl w:val="0"/>
                <w:numId w:val="5"/>
              </w:numPr>
              <w:ind w:left="360"/>
              <w:contextualSpacing/>
              <w:jc w:val="both"/>
              <w:rPr>
                <w:rFonts w:cstheme="minorHAnsi"/>
              </w:rPr>
            </w:pPr>
            <w:r w:rsidRPr="007861E1">
              <w:rPr>
                <w:rFonts w:cstheme="minorHAnsi"/>
              </w:rPr>
              <w:t xml:space="preserve">Handles questions confidently and assertively </w:t>
            </w:r>
          </w:p>
          <w:p w14:paraId="00B6A18C" w14:textId="77777777" w:rsidR="00B64653" w:rsidRPr="007861E1" w:rsidRDefault="00B64653" w:rsidP="007861E1">
            <w:pPr>
              <w:numPr>
                <w:ilvl w:val="0"/>
                <w:numId w:val="5"/>
              </w:numPr>
              <w:ind w:left="360"/>
              <w:contextualSpacing/>
              <w:jc w:val="both"/>
              <w:rPr>
                <w:rFonts w:cstheme="minorHAnsi"/>
              </w:rPr>
            </w:pPr>
            <w:r w:rsidRPr="007861E1">
              <w:rPr>
                <w:rFonts w:cstheme="minorHAnsi"/>
              </w:rPr>
              <w:t>Negotiates the best possible outcomes</w:t>
            </w:r>
          </w:p>
          <w:p w14:paraId="79601C0C" w14:textId="77777777" w:rsidR="00B64653" w:rsidRPr="007861E1" w:rsidRDefault="00B64653" w:rsidP="007861E1">
            <w:pPr>
              <w:jc w:val="both"/>
              <w:rPr>
                <w:rFonts w:cstheme="minorHAnsi"/>
              </w:rPr>
            </w:pPr>
          </w:p>
          <w:p w14:paraId="7720EE4B" w14:textId="77777777" w:rsidR="00B64653" w:rsidRPr="007861E1" w:rsidRDefault="00B64653" w:rsidP="007861E1">
            <w:pPr>
              <w:jc w:val="both"/>
              <w:rPr>
                <w:rFonts w:cstheme="minorHAnsi"/>
              </w:rPr>
            </w:pPr>
          </w:p>
          <w:p w14:paraId="4562BB3E" w14:textId="77777777" w:rsidR="00B64653" w:rsidRPr="007861E1" w:rsidRDefault="00B64653" w:rsidP="007861E1">
            <w:pPr>
              <w:jc w:val="both"/>
              <w:rPr>
                <w:rFonts w:cstheme="minorHAnsi"/>
              </w:rPr>
            </w:pPr>
          </w:p>
        </w:tc>
        <w:tc>
          <w:tcPr>
            <w:tcW w:w="4818" w:type="dxa"/>
            <w:shd w:val="clear" w:color="auto" w:fill="auto"/>
          </w:tcPr>
          <w:p w14:paraId="77B60712" w14:textId="77777777" w:rsidR="00B64653" w:rsidRPr="007861E1" w:rsidRDefault="00B64653" w:rsidP="007861E1">
            <w:pPr>
              <w:jc w:val="both"/>
              <w:rPr>
                <w:rFonts w:cstheme="minorHAnsi"/>
              </w:rPr>
            </w:pPr>
            <w:r w:rsidRPr="007861E1">
              <w:rPr>
                <w:rFonts w:cstheme="minorHAnsi"/>
              </w:rPr>
              <w:t xml:space="preserve">The ability </w:t>
            </w:r>
            <w:r w:rsidR="009514A3" w:rsidRPr="007861E1">
              <w:rPr>
                <w:rFonts w:cstheme="minorHAnsi"/>
              </w:rPr>
              <w:t>to work</w:t>
            </w:r>
            <w:r w:rsidRPr="007861E1">
              <w:rPr>
                <w:rFonts w:cstheme="minorHAnsi"/>
              </w:rPr>
              <w:t xml:space="preserve"> effectively with ambiguity, shifting priorities, and rapid change.</w:t>
            </w:r>
          </w:p>
          <w:p w14:paraId="1D3A3DAB" w14:textId="77777777" w:rsidR="00B64653" w:rsidRPr="007861E1" w:rsidRDefault="00B64653" w:rsidP="007861E1">
            <w:pPr>
              <w:numPr>
                <w:ilvl w:val="0"/>
                <w:numId w:val="6"/>
              </w:numPr>
              <w:jc w:val="both"/>
              <w:rPr>
                <w:rFonts w:cstheme="minorHAnsi"/>
                <w:lang w:val="en-US"/>
              </w:rPr>
            </w:pPr>
            <w:r w:rsidRPr="007861E1">
              <w:rPr>
                <w:rFonts w:cstheme="minorHAnsi"/>
                <w:lang w:val="en-US"/>
              </w:rPr>
              <w:t>Works productively in the face of ambiguity or uncertainty</w:t>
            </w:r>
          </w:p>
          <w:p w14:paraId="5E5C93F9" w14:textId="77777777" w:rsidR="00B64653" w:rsidRPr="007861E1" w:rsidRDefault="00B64653" w:rsidP="007861E1">
            <w:pPr>
              <w:numPr>
                <w:ilvl w:val="0"/>
                <w:numId w:val="6"/>
              </w:numPr>
              <w:jc w:val="both"/>
              <w:rPr>
                <w:rFonts w:cstheme="minorHAnsi"/>
                <w:lang w:val="en-US"/>
              </w:rPr>
            </w:pPr>
            <w:r w:rsidRPr="007861E1">
              <w:rPr>
                <w:rFonts w:cstheme="minorHAnsi"/>
                <w:lang w:val="en-US"/>
              </w:rPr>
              <w:t xml:space="preserve">Deals constructively with mistakes and </w:t>
            </w:r>
            <w:proofErr w:type="gramStart"/>
            <w:r w:rsidRPr="007861E1">
              <w:rPr>
                <w:rFonts w:cstheme="minorHAnsi"/>
                <w:lang w:val="en-US"/>
              </w:rPr>
              <w:t>setbacks</w:t>
            </w:r>
            <w:proofErr w:type="gramEnd"/>
          </w:p>
          <w:p w14:paraId="20A5A2E8" w14:textId="77777777" w:rsidR="00B64653" w:rsidRPr="007861E1" w:rsidRDefault="00B64653" w:rsidP="007861E1">
            <w:pPr>
              <w:numPr>
                <w:ilvl w:val="0"/>
                <w:numId w:val="6"/>
              </w:numPr>
              <w:jc w:val="both"/>
              <w:rPr>
                <w:rFonts w:cstheme="minorHAnsi"/>
                <w:lang w:val="en-US"/>
              </w:rPr>
            </w:pPr>
            <w:r w:rsidRPr="007861E1">
              <w:rPr>
                <w:rFonts w:cstheme="minorHAnsi"/>
                <w:lang w:val="en-US"/>
              </w:rPr>
              <w:t xml:space="preserve">Readily adapts to different ways of doing </w:t>
            </w:r>
            <w:proofErr w:type="gramStart"/>
            <w:r w:rsidRPr="007861E1">
              <w:rPr>
                <w:rFonts w:cstheme="minorHAnsi"/>
                <w:lang w:val="en-US"/>
              </w:rPr>
              <w:t>things</w:t>
            </w:r>
            <w:proofErr w:type="gramEnd"/>
          </w:p>
          <w:p w14:paraId="0D6763E5" w14:textId="77777777" w:rsidR="00B64653" w:rsidRPr="007861E1" w:rsidRDefault="00B64653" w:rsidP="007861E1">
            <w:pPr>
              <w:numPr>
                <w:ilvl w:val="0"/>
                <w:numId w:val="6"/>
              </w:numPr>
              <w:jc w:val="both"/>
              <w:rPr>
                <w:rFonts w:cstheme="minorHAnsi"/>
              </w:rPr>
            </w:pPr>
            <w:r w:rsidRPr="007861E1">
              <w:rPr>
                <w:rFonts w:cstheme="minorHAnsi"/>
                <w:lang w:val="en-US"/>
              </w:rPr>
              <w:t xml:space="preserve">Seeks opportunities to acquire new knowledge and </w:t>
            </w:r>
            <w:proofErr w:type="gramStart"/>
            <w:r w:rsidRPr="007861E1">
              <w:rPr>
                <w:rFonts w:cstheme="minorHAnsi"/>
                <w:lang w:val="en-US"/>
              </w:rPr>
              <w:t>skills</w:t>
            </w:r>
            <w:proofErr w:type="gramEnd"/>
          </w:p>
          <w:p w14:paraId="526FF1DA" w14:textId="77777777" w:rsidR="00B64653" w:rsidRPr="007861E1" w:rsidRDefault="00B64653" w:rsidP="007861E1">
            <w:pPr>
              <w:numPr>
                <w:ilvl w:val="0"/>
                <w:numId w:val="6"/>
              </w:numPr>
              <w:jc w:val="both"/>
              <w:rPr>
                <w:rFonts w:cstheme="minorHAnsi"/>
              </w:rPr>
            </w:pPr>
            <w:r w:rsidRPr="007861E1">
              <w:rPr>
                <w:rFonts w:cstheme="minorHAnsi"/>
                <w:lang w:val="en-US"/>
              </w:rPr>
              <w:t xml:space="preserve">Responds flexibly when priorities or needs </w:t>
            </w:r>
            <w:proofErr w:type="gramStart"/>
            <w:r w:rsidRPr="007861E1">
              <w:rPr>
                <w:rFonts w:cstheme="minorHAnsi"/>
                <w:lang w:val="en-US"/>
              </w:rPr>
              <w:t>change</w:t>
            </w:r>
            <w:proofErr w:type="gramEnd"/>
            <w:r w:rsidRPr="007861E1">
              <w:rPr>
                <w:rFonts w:cstheme="minorHAnsi"/>
                <w:lang w:val="en-US"/>
              </w:rPr>
              <w:t xml:space="preserve"> </w:t>
            </w:r>
          </w:p>
          <w:p w14:paraId="2B9E11BC" w14:textId="77777777" w:rsidR="00B64653" w:rsidRPr="007861E1" w:rsidRDefault="00B64653" w:rsidP="007861E1">
            <w:pPr>
              <w:numPr>
                <w:ilvl w:val="0"/>
                <w:numId w:val="6"/>
              </w:numPr>
              <w:jc w:val="both"/>
              <w:rPr>
                <w:rFonts w:cstheme="minorHAnsi"/>
              </w:rPr>
            </w:pPr>
            <w:r w:rsidRPr="007861E1">
              <w:rPr>
                <w:rFonts w:cstheme="minorHAnsi"/>
                <w:lang w:val="en-US"/>
              </w:rPr>
              <w:t>Accepts feedback openly, without becoming defensive</w:t>
            </w:r>
          </w:p>
        </w:tc>
      </w:tr>
    </w:tbl>
    <w:p w14:paraId="30DEB361" w14:textId="77777777" w:rsidR="00B64653" w:rsidRPr="00B64653" w:rsidRDefault="00B64653" w:rsidP="00F36CA8">
      <w:pPr>
        <w:widowControl w:val="0"/>
        <w:ind w:left="1872" w:hanging="1872"/>
        <w:jc w:val="both"/>
        <w:rPr>
          <w:rFonts w:eastAsia="Times New Roman" w:cstheme="minorHAnsi"/>
          <w:b/>
          <w:color w:val="000000"/>
          <w:sz w:val="32"/>
          <w:szCs w:val="32"/>
        </w:rPr>
      </w:pPr>
    </w:p>
    <w:sectPr w:rsidR="00B64653" w:rsidRPr="00B6465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2C9C2" w14:textId="77777777" w:rsidR="005B4EAA" w:rsidRDefault="005B4EAA" w:rsidP="003A6D64">
      <w:r>
        <w:separator/>
      </w:r>
    </w:p>
  </w:endnote>
  <w:endnote w:type="continuationSeparator" w:id="0">
    <w:p w14:paraId="68F0D2F7" w14:textId="77777777" w:rsidR="005B4EAA" w:rsidRDefault="005B4EAA" w:rsidP="003A6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B41C3" w14:textId="77777777" w:rsidR="005B4EAA" w:rsidRDefault="005B4EAA" w:rsidP="003A6D64">
      <w:r>
        <w:separator/>
      </w:r>
    </w:p>
  </w:footnote>
  <w:footnote w:type="continuationSeparator" w:id="0">
    <w:p w14:paraId="45656C72" w14:textId="77777777" w:rsidR="005B4EAA" w:rsidRDefault="005B4EAA" w:rsidP="003A6D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98972" w14:textId="77777777" w:rsidR="003A6D64" w:rsidRDefault="003A6D64" w:rsidP="003A6D64">
    <w:pPr>
      <w:pStyle w:val="Header"/>
      <w:jc w:val="right"/>
    </w:pPr>
    <w:r>
      <w:rPr>
        <w:noProof/>
        <w:lang w:eastAsia="en-GB"/>
      </w:rPr>
      <w:drawing>
        <wp:inline distT="0" distB="0" distL="0" distR="0" wp14:anchorId="5F95EBC1" wp14:editId="15823EF5">
          <wp:extent cx="1588135" cy="663864"/>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fe+Sound_TransformingLives_Landscap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5626" cy="6669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D18E34"/>
    <w:multiLevelType w:val="hybridMultilevel"/>
    <w:tmpl w:val="C692A0E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FC8B31F"/>
    <w:multiLevelType w:val="hybridMultilevel"/>
    <w:tmpl w:val="264C2E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80340A"/>
    <w:multiLevelType w:val="hybridMultilevel"/>
    <w:tmpl w:val="5E0EA15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40431E6"/>
    <w:multiLevelType w:val="hybridMultilevel"/>
    <w:tmpl w:val="110410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4463C9"/>
    <w:multiLevelType w:val="hybridMultilevel"/>
    <w:tmpl w:val="836D209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579739B"/>
    <w:multiLevelType w:val="hybridMultilevel"/>
    <w:tmpl w:val="C39CF0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016A63"/>
    <w:multiLevelType w:val="hybridMultilevel"/>
    <w:tmpl w:val="60DE91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C1E3E8F"/>
    <w:multiLevelType w:val="hybridMultilevel"/>
    <w:tmpl w:val="4F3418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4014ED"/>
    <w:multiLevelType w:val="hybridMultilevel"/>
    <w:tmpl w:val="F8DCD26C"/>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6FE786E"/>
    <w:multiLevelType w:val="hybridMultilevel"/>
    <w:tmpl w:val="DE527578"/>
    <w:lvl w:ilvl="0" w:tplc="F76235D8">
      <w:start w:val="1"/>
      <w:numFmt w:val="decimal"/>
      <w:lvlText w:val="%1."/>
      <w:lvlJc w:val="left"/>
      <w:pPr>
        <w:tabs>
          <w:tab w:val="num" w:pos="360"/>
        </w:tabs>
        <w:ind w:left="360" w:hanging="360"/>
      </w:pPr>
      <w:rPr>
        <w:b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37DDB76D"/>
    <w:multiLevelType w:val="hybridMultilevel"/>
    <w:tmpl w:val="2F0E94B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D7C6C0C"/>
    <w:multiLevelType w:val="hybridMultilevel"/>
    <w:tmpl w:val="6094799A"/>
    <w:lvl w:ilvl="0" w:tplc="F76235D8">
      <w:start w:val="1"/>
      <w:numFmt w:val="decimal"/>
      <w:lvlText w:val="%1."/>
      <w:lvlJc w:val="left"/>
      <w:pPr>
        <w:tabs>
          <w:tab w:val="num" w:pos="360"/>
        </w:tabs>
        <w:ind w:left="360" w:hanging="360"/>
      </w:pPr>
      <w:rPr>
        <w:b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4087449D"/>
    <w:multiLevelType w:val="hybridMultilevel"/>
    <w:tmpl w:val="13CA77DC"/>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464759AE"/>
    <w:multiLevelType w:val="hybridMultilevel"/>
    <w:tmpl w:val="85B608DC"/>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5C113E94"/>
    <w:multiLevelType w:val="hybridMultilevel"/>
    <w:tmpl w:val="DE527578"/>
    <w:lvl w:ilvl="0" w:tplc="F76235D8">
      <w:start w:val="1"/>
      <w:numFmt w:val="decimal"/>
      <w:lvlText w:val="%1."/>
      <w:lvlJc w:val="left"/>
      <w:pPr>
        <w:tabs>
          <w:tab w:val="num" w:pos="360"/>
        </w:tabs>
        <w:ind w:left="360" w:hanging="360"/>
      </w:pPr>
      <w:rPr>
        <w:b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616A5861"/>
    <w:multiLevelType w:val="multilevel"/>
    <w:tmpl w:val="729C6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A65911"/>
    <w:multiLevelType w:val="hybridMultilevel"/>
    <w:tmpl w:val="90ACB6E4"/>
    <w:lvl w:ilvl="0" w:tplc="08090001">
      <w:start w:val="1"/>
      <w:numFmt w:val="bullet"/>
      <w:lvlText w:val=""/>
      <w:lvlJc w:val="left"/>
      <w:pPr>
        <w:ind w:left="360" w:hanging="360"/>
      </w:pPr>
      <w:rPr>
        <w:rFonts w:ascii="Symbol" w:hAnsi="Symbol" w:hint="default"/>
      </w:rPr>
    </w:lvl>
    <w:lvl w:ilvl="1" w:tplc="C29A0EA2">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71970F2"/>
    <w:multiLevelType w:val="hybridMultilevel"/>
    <w:tmpl w:val="719A9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1D0835"/>
    <w:multiLevelType w:val="hybridMultilevel"/>
    <w:tmpl w:val="132E4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554076"/>
    <w:multiLevelType w:val="hybridMultilevel"/>
    <w:tmpl w:val="427615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1D6756C"/>
    <w:multiLevelType w:val="hybridMultilevel"/>
    <w:tmpl w:val="1E7CD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515A55"/>
    <w:multiLevelType w:val="hybridMultilevel"/>
    <w:tmpl w:val="58D431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6A61D06"/>
    <w:multiLevelType w:val="hybridMultilevel"/>
    <w:tmpl w:val="8C6EBCC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72E733D"/>
    <w:multiLevelType w:val="hybridMultilevel"/>
    <w:tmpl w:val="DE527578"/>
    <w:lvl w:ilvl="0" w:tplc="F76235D8">
      <w:start w:val="1"/>
      <w:numFmt w:val="decimal"/>
      <w:lvlText w:val="%1."/>
      <w:lvlJc w:val="left"/>
      <w:pPr>
        <w:tabs>
          <w:tab w:val="num" w:pos="360"/>
        </w:tabs>
        <w:ind w:left="360" w:hanging="360"/>
      </w:pPr>
      <w:rPr>
        <w:b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15:restartNumberingAfterBreak="0">
    <w:nsid w:val="791B4225"/>
    <w:multiLevelType w:val="hybridMultilevel"/>
    <w:tmpl w:val="ADEE0A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D493D3A"/>
    <w:multiLevelType w:val="hybridMultilevel"/>
    <w:tmpl w:val="7ED4F30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9"/>
  </w:num>
  <w:num w:numId="2">
    <w:abstractNumId w:val="21"/>
  </w:num>
  <w:num w:numId="3">
    <w:abstractNumId w:val="6"/>
  </w:num>
  <w:num w:numId="4">
    <w:abstractNumId w:val="24"/>
  </w:num>
  <w:num w:numId="5">
    <w:abstractNumId w:val="17"/>
  </w:num>
  <w:num w:numId="6">
    <w:abstractNumId w:val="5"/>
  </w:num>
  <w:num w:numId="7">
    <w:abstractNumId w:val="2"/>
  </w:num>
  <w:num w:numId="8">
    <w:abstractNumId w:val="25"/>
  </w:num>
  <w:num w:numId="9">
    <w:abstractNumId w:val="16"/>
  </w:num>
  <w:num w:numId="10">
    <w:abstractNumId w:val="11"/>
  </w:num>
  <w:num w:numId="11">
    <w:abstractNumId w:val="23"/>
  </w:num>
  <w:num w:numId="12">
    <w:abstractNumId w:val="9"/>
  </w:num>
  <w:num w:numId="13">
    <w:abstractNumId w:val="14"/>
  </w:num>
  <w:num w:numId="14">
    <w:abstractNumId w:val="22"/>
  </w:num>
  <w:num w:numId="15">
    <w:abstractNumId w:val="15"/>
  </w:num>
  <w:num w:numId="16">
    <w:abstractNumId w:val="10"/>
  </w:num>
  <w:num w:numId="17">
    <w:abstractNumId w:val="1"/>
  </w:num>
  <w:num w:numId="18">
    <w:abstractNumId w:val="3"/>
  </w:num>
  <w:num w:numId="19">
    <w:abstractNumId w:val="4"/>
  </w:num>
  <w:num w:numId="20">
    <w:abstractNumId w:val="0"/>
  </w:num>
  <w:num w:numId="21">
    <w:abstractNumId w:val="8"/>
  </w:num>
  <w:num w:numId="22">
    <w:abstractNumId w:val="7"/>
  </w:num>
  <w:num w:numId="23">
    <w:abstractNumId w:val="18"/>
  </w:num>
  <w:num w:numId="24">
    <w:abstractNumId w:val="13"/>
  </w:num>
  <w:num w:numId="25">
    <w:abstractNumId w:val="1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D64"/>
    <w:rsid w:val="000623A2"/>
    <w:rsid w:val="00071661"/>
    <w:rsid w:val="000D5EE6"/>
    <w:rsid w:val="00136C2A"/>
    <w:rsid w:val="001A527A"/>
    <w:rsid w:val="001B1A7E"/>
    <w:rsid w:val="001D7C73"/>
    <w:rsid w:val="002B7A66"/>
    <w:rsid w:val="002E6544"/>
    <w:rsid w:val="002F01A8"/>
    <w:rsid w:val="0033282A"/>
    <w:rsid w:val="003468B2"/>
    <w:rsid w:val="00346931"/>
    <w:rsid w:val="003A6D64"/>
    <w:rsid w:val="003B1550"/>
    <w:rsid w:val="00473F79"/>
    <w:rsid w:val="00504C5C"/>
    <w:rsid w:val="005B4EAA"/>
    <w:rsid w:val="00652D50"/>
    <w:rsid w:val="006607FB"/>
    <w:rsid w:val="00724B1A"/>
    <w:rsid w:val="00743103"/>
    <w:rsid w:val="0077760B"/>
    <w:rsid w:val="007861E1"/>
    <w:rsid w:val="007E42F9"/>
    <w:rsid w:val="00822A35"/>
    <w:rsid w:val="00934682"/>
    <w:rsid w:val="009514A3"/>
    <w:rsid w:val="00974D69"/>
    <w:rsid w:val="00A228E5"/>
    <w:rsid w:val="00A25DF6"/>
    <w:rsid w:val="00A34769"/>
    <w:rsid w:val="00AB6BFB"/>
    <w:rsid w:val="00B06360"/>
    <w:rsid w:val="00B57368"/>
    <w:rsid w:val="00B64653"/>
    <w:rsid w:val="00BC3933"/>
    <w:rsid w:val="00C8079E"/>
    <w:rsid w:val="00D1268B"/>
    <w:rsid w:val="00E001E3"/>
    <w:rsid w:val="00E16183"/>
    <w:rsid w:val="00E4133E"/>
    <w:rsid w:val="00E63F0E"/>
    <w:rsid w:val="00F07352"/>
    <w:rsid w:val="00F36CA8"/>
    <w:rsid w:val="00FB6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C93C84"/>
  <w15:chartTrackingRefBased/>
  <w15:docId w15:val="{0C2A9758-7803-4EC4-9FFD-025ED2F70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3A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A6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6D64"/>
    <w:pPr>
      <w:tabs>
        <w:tab w:val="center" w:pos="4513"/>
        <w:tab w:val="right" w:pos="9026"/>
      </w:tabs>
    </w:pPr>
  </w:style>
  <w:style w:type="character" w:customStyle="1" w:styleId="HeaderChar">
    <w:name w:val="Header Char"/>
    <w:basedOn w:val="DefaultParagraphFont"/>
    <w:link w:val="Header"/>
    <w:uiPriority w:val="99"/>
    <w:rsid w:val="003A6D64"/>
  </w:style>
  <w:style w:type="paragraph" w:styleId="Footer">
    <w:name w:val="footer"/>
    <w:basedOn w:val="Normal"/>
    <w:link w:val="FooterChar"/>
    <w:uiPriority w:val="99"/>
    <w:unhideWhenUsed/>
    <w:rsid w:val="003A6D64"/>
    <w:pPr>
      <w:tabs>
        <w:tab w:val="center" w:pos="4513"/>
        <w:tab w:val="right" w:pos="9026"/>
      </w:tabs>
    </w:pPr>
  </w:style>
  <w:style w:type="character" w:customStyle="1" w:styleId="FooterChar">
    <w:name w:val="Footer Char"/>
    <w:basedOn w:val="DefaultParagraphFont"/>
    <w:link w:val="Footer"/>
    <w:uiPriority w:val="99"/>
    <w:rsid w:val="003A6D64"/>
  </w:style>
  <w:style w:type="character" w:customStyle="1" w:styleId="questionvalue1">
    <w:name w:val="questionvalue1"/>
    <w:basedOn w:val="DefaultParagraphFont"/>
    <w:rsid w:val="0077760B"/>
    <w:rPr>
      <w:rFonts w:ascii="Verdana" w:hAnsi="Verdana" w:hint="default"/>
      <w:color w:val="000000"/>
    </w:rPr>
  </w:style>
  <w:style w:type="paragraph" w:customStyle="1" w:styleId="Default">
    <w:name w:val="Default"/>
    <w:rsid w:val="0077760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04C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113559">
      <w:bodyDiv w:val="1"/>
      <w:marLeft w:val="0"/>
      <w:marRight w:val="0"/>
      <w:marTop w:val="0"/>
      <w:marBottom w:val="0"/>
      <w:divBdr>
        <w:top w:val="none" w:sz="0" w:space="0" w:color="auto"/>
        <w:left w:val="none" w:sz="0" w:space="0" w:color="auto"/>
        <w:bottom w:val="none" w:sz="0" w:space="0" w:color="auto"/>
        <w:right w:val="none" w:sz="0" w:space="0" w:color="auto"/>
      </w:divBdr>
    </w:div>
    <w:div w:id="412505472">
      <w:bodyDiv w:val="1"/>
      <w:marLeft w:val="0"/>
      <w:marRight w:val="0"/>
      <w:marTop w:val="0"/>
      <w:marBottom w:val="0"/>
      <w:divBdr>
        <w:top w:val="none" w:sz="0" w:space="0" w:color="auto"/>
        <w:left w:val="none" w:sz="0" w:space="0" w:color="auto"/>
        <w:bottom w:val="none" w:sz="0" w:space="0" w:color="auto"/>
        <w:right w:val="none" w:sz="0" w:space="0" w:color="auto"/>
      </w:divBdr>
    </w:div>
    <w:div w:id="1049694890">
      <w:bodyDiv w:val="1"/>
      <w:marLeft w:val="0"/>
      <w:marRight w:val="0"/>
      <w:marTop w:val="0"/>
      <w:marBottom w:val="0"/>
      <w:divBdr>
        <w:top w:val="none" w:sz="0" w:space="0" w:color="auto"/>
        <w:left w:val="none" w:sz="0" w:space="0" w:color="auto"/>
        <w:bottom w:val="none" w:sz="0" w:space="0" w:color="auto"/>
        <w:right w:val="none" w:sz="0" w:space="0" w:color="auto"/>
      </w:divBdr>
    </w:div>
    <w:div w:id="1142694070">
      <w:bodyDiv w:val="1"/>
      <w:marLeft w:val="0"/>
      <w:marRight w:val="0"/>
      <w:marTop w:val="0"/>
      <w:marBottom w:val="0"/>
      <w:divBdr>
        <w:top w:val="none" w:sz="0" w:space="0" w:color="auto"/>
        <w:left w:val="none" w:sz="0" w:space="0" w:color="auto"/>
        <w:bottom w:val="none" w:sz="0" w:space="0" w:color="auto"/>
        <w:right w:val="none" w:sz="0" w:space="0" w:color="auto"/>
      </w:divBdr>
    </w:div>
    <w:div w:id="1170949554">
      <w:bodyDiv w:val="1"/>
      <w:marLeft w:val="0"/>
      <w:marRight w:val="0"/>
      <w:marTop w:val="0"/>
      <w:marBottom w:val="0"/>
      <w:divBdr>
        <w:top w:val="none" w:sz="0" w:space="0" w:color="auto"/>
        <w:left w:val="none" w:sz="0" w:space="0" w:color="auto"/>
        <w:bottom w:val="none" w:sz="0" w:space="0" w:color="auto"/>
        <w:right w:val="none" w:sz="0" w:space="0" w:color="auto"/>
      </w:divBdr>
    </w:div>
    <w:div w:id="1413504043">
      <w:bodyDiv w:val="1"/>
      <w:marLeft w:val="0"/>
      <w:marRight w:val="0"/>
      <w:marTop w:val="0"/>
      <w:marBottom w:val="0"/>
      <w:divBdr>
        <w:top w:val="none" w:sz="0" w:space="0" w:color="auto"/>
        <w:left w:val="none" w:sz="0" w:space="0" w:color="auto"/>
        <w:bottom w:val="none" w:sz="0" w:space="0" w:color="auto"/>
        <w:right w:val="none" w:sz="0" w:space="0" w:color="auto"/>
      </w:divBdr>
    </w:div>
    <w:div w:id="1519780704">
      <w:bodyDiv w:val="1"/>
      <w:marLeft w:val="0"/>
      <w:marRight w:val="0"/>
      <w:marTop w:val="0"/>
      <w:marBottom w:val="0"/>
      <w:divBdr>
        <w:top w:val="none" w:sz="0" w:space="0" w:color="auto"/>
        <w:left w:val="none" w:sz="0" w:space="0" w:color="auto"/>
        <w:bottom w:val="none" w:sz="0" w:space="0" w:color="auto"/>
        <w:right w:val="none" w:sz="0" w:space="0" w:color="auto"/>
      </w:divBdr>
    </w:div>
    <w:div w:id="154686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1435</Words>
  <Characters>8186</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Harrison</dc:creator>
  <cp:keywords/>
  <dc:description/>
  <cp:lastModifiedBy>Tracy Harrison</cp:lastModifiedBy>
  <cp:revision>2</cp:revision>
  <cp:lastPrinted>2021-06-08T08:51:00Z</cp:lastPrinted>
  <dcterms:created xsi:type="dcterms:W3CDTF">2021-06-17T09:20:00Z</dcterms:created>
  <dcterms:modified xsi:type="dcterms:W3CDTF">2021-06-17T09:20:00Z</dcterms:modified>
</cp:coreProperties>
</file>